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23730E" w:rsidRDefault="00A82C5B">
      <w:pPr>
        <w:pStyle w:val="Titolocopertina"/>
        <w:ind w:left="284"/>
      </w:pPr>
      <w:r>
        <w:t xml:space="preserve">GARA PER </w:t>
      </w:r>
      <w:r w:rsidR="00B662A1" w:rsidRPr="00B662A1">
        <w:t>SERVIZI DI MANUTENZIONE DI PRODOTTI SOFTWARE C</w:t>
      </w:r>
      <w:r w:rsidR="000E5F3F">
        <w:t xml:space="preserve">OMPUTER </w:t>
      </w:r>
      <w:r w:rsidR="00B662A1" w:rsidRPr="00B662A1">
        <w:t>A</w:t>
      </w:r>
      <w:r w:rsidR="000E5F3F">
        <w:t>SSOCIATES</w:t>
      </w:r>
      <w:r w:rsidR="00B662A1" w:rsidRPr="00B662A1">
        <w:t xml:space="preserve"> (BROADCOM)</w:t>
      </w:r>
      <w:r w:rsidR="0023730E">
        <w:t xml:space="preserve"> E SUPPORTO SPECIALISTICO PER IN</w:t>
      </w:r>
      <w:r w:rsidR="00B662A1" w:rsidRPr="00B662A1">
        <w:t>AIL</w:t>
      </w:r>
      <w:r w:rsidR="0023730E">
        <w:t xml:space="preserve"> </w:t>
      </w:r>
    </w:p>
    <w:p w:rsidR="006C414B" w:rsidRDefault="0023730E">
      <w:pPr>
        <w:pStyle w:val="Titolocopertina"/>
        <w:ind w:left="284"/>
      </w:pPr>
      <w:r>
        <w:t>ID 2518</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6C414B" w:rsidRPr="00FA44F4" w:rsidRDefault="00DF1E54">
      <w:pPr>
        <w:spacing w:line="276" w:lineRule="auto"/>
        <w:ind w:left="284"/>
        <w:jc w:val="both"/>
        <w:rPr>
          <w:rFonts w:asciiTheme="minorHAnsi" w:hAnsiTheme="minorHAnsi" w:cs="Arial"/>
          <w:b/>
          <w:bCs/>
          <w:sz w:val="20"/>
          <w:szCs w:val="20"/>
          <w:lang w:val="en-US"/>
        </w:rPr>
      </w:pPr>
      <w:hyperlink r:id="rId11" w:history="1">
        <w:r w:rsidR="002569EF" w:rsidRPr="00FA44F4">
          <w:rPr>
            <w:rStyle w:val="Collegamentoipertestuale"/>
            <w:rFonts w:asciiTheme="minorHAnsi" w:hAnsiTheme="minorHAnsi" w:cs="Arial"/>
            <w:bCs/>
            <w:sz w:val="20"/>
            <w:szCs w:val="20"/>
            <w:lang w:val="en-US"/>
          </w:rPr>
          <w:t>ictconsip@postacert.consip.it</w:t>
        </w:r>
      </w:hyperlink>
      <w:r w:rsidR="002569EF" w:rsidRPr="00FA44F4">
        <w:rPr>
          <w:rFonts w:asciiTheme="minorHAnsi" w:hAnsiTheme="minorHAnsi" w:cs="Arial"/>
          <w:bCs/>
          <w:color w:val="0070C0"/>
          <w:sz w:val="20"/>
          <w:szCs w:val="20"/>
          <w:lang w:val="en-US"/>
        </w:rPr>
        <w:t>.</w:t>
      </w:r>
    </w:p>
    <w:p w:rsidR="006C414B" w:rsidRPr="00FA44F4" w:rsidRDefault="006C414B">
      <w:pPr>
        <w:spacing w:line="276" w:lineRule="auto"/>
        <w:ind w:left="284"/>
        <w:jc w:val="both"/>
        <w:rPr>
          <w:rFonts w:asciiTheme="minorHAnsi" w:hAnsiTheme="minorHAnsi" w:cs="Arial"/>
          <w:b/>
          <w:bCs/>
          <w:sz w:val="20"/>
          <w:szCs w:val="20"/>
          <w:lang w:val="en-US"/>
        </w:rPr>
      </w:pPr>
    </w:p>
    <w:p w:rsidR="006C414B" w:rsidRPr="00FA44F4" w:rsidRDefault="006C414B">
      <w:pPr>
        <w:spacing w:line="276" w:lineRule="auto"/>
        <w:ind w:left="284"/>
        <w:jc w:val="both"/>
        <w:rPr>
          <w:rFonts w:asciiTheme="minorHAnsi" w:hAnsiTheme="minorHAnsi" w:cs="Arial"/>
          <w:b/>
          <w:bCs/>
          <w:sz w:val="20"/>
          <w:szCs w:val="20"/>
          <w:lang w:val="en-US"/>
        </w:rPr>
      </w:pPr>
    </w:p>
    <w:p w:rsidR="006C414B" w:rsidRPr="00FA44F4" w:rsidRDefault="006C414B">
      <w:pPr>
        <w:spacing w:line="276" w:lineRule="auto"/>
        <w:ind w:left="284"/>
        <w:jc w:val="both"/>
        <w:rPr>
          <w:rFonts w:asciiTheme="minorHAnsi" w:hAnsiTheme="minorHAnsi" w:cs="Arial"/>
          <w:b/>
          <w:bCs/>
          <w:sz w:val="20"/>
          <w:szCs w:val="20"/>
          <w:lang w:val="en-US"/>
        </w:rPr>
      </w:pPr>
    </w:p>
    <w:p w:rsidR="006C414B" w:rsidRPr="00FA44F4" w:rsidRDefault="006C414B">
      <w:pPr>
        <w:spacing w:line="276" w:lineRule="auto"/>
        <w:ind w:left="284"/>
        <w:jc w:val="both"/>
        <w:rPr>
          <w:rFonts w:asciiTheme="minorHAnsi" w:hAnsiTheme="minorHAnsi" w:cs="Arial"/>
          <w:b/>
          <w:bCs/>
          <w:sz w:val="20"/>
          <w:szCs w:val="20"/>
          <w:lang w:val="en-US"/>
        </w:rPr>
      </w:pPr>
    </w:p>
    <w:p w:rsidR="006C414B" w:rsidRPr="00FA44F4" w:rsidRDefault="006C414B">
      <w:pPr>
        <w:spacing w:line="276" w:lineRule="auto"/>
        <w:ind w:left="284"/>
        <w:jc w:val="both"/>
        <w:rPr>
          <w:rFonts w:asciiTheme="minorHAnsi" w:hAnsiTheme="minorHAnsi" w:cs="Arial"/>
          <w:b/>
          <w:bCs/>
          <w:sz w:val="20"/>
          <w:szCs w:val="20"/>
          <w:lang w:val="en-US"/>
        </w:rPr>
      </w:pPr>
    </w:p>
    <w:p w:rsidR="006C414B" w:rsidRPr="00FA44F4" w:rsidRDefault="006C414B">
      <w:pPr>
        <w:spacing w:line="276" w:lineRule="auto"/>
        <w:ind w:left="284"/>
        <w:jc w:val="both"/>
        <w:rPr>
          <w:rFonts w:asciiTheme="minorHAnsi" w:hAnsiTheme="minorHAnsi" w:cs="Arial"/>
          <w:b/>
          <w:bCs/>
          <w:sz w:val="20"/>
          <w:szCs w:val="20"/>
          <w:lang w:val="en-US"/>
        </w:rPr>
      </w:pPr>
    </w:p>
    <w:p w:rsidR="006C414B" w:rsidRPr="00FA44F4" w:rsidRDefault="006C414B">
      <w:pPr>
        <w:spacing w:line="276" w:lineRule="auto"/>
        <w:ind w:left="284"/>
        <w:jc w:val="both"/>
        <w:rPr>
          <w:rFonts w:asciiTheme="minorHAnsi" w:hAnsiTheme="minorHAnsi" w:cs="Arial"/>
          <w:b/>
          <w:bCs/>
          <w:sz w:val="20"/>
          <w:szCs w:val="20"/>
          <w:lang w:val="en-US"/>
        </w:rPr>
      </w:pPr>
    </w:p>
    <w:p w:rsidR="006C414B" w:rsidRPr="00144F0B" w:rsidRDefault="006C414B">
      <w:pPr>
        <w:spacing w:line="276" w:lineRule="auto"/>
        <w:ind w:left="284"/>
        <w:jc w:val="both"/>
        <w:rPr>
          <w:rFonts w:asciiTheme="minorHAnsi" w:hAnsiTheme="minorHAnsi" w:cs="Arial"/>
          <w:b/>
          <w:bCs/>
          <w:sz w:val="20"/>
          <w:szCs w:val="20"/>
          <w:lang w:val="en-US"/>
        </w:rPr>
      </w:pPr>
      <w:bookmarkStart w:id="0" w:name="_GoBack"/>
    </w:p>
    <w:p w:rsidR="006C414B" w:rsidRPr="00144F0B" w:rsidRDefault="00A82C5B">
      <w:pPr>
        <w:spacing w:line="276" w:lineRule="auto"/>
        <w:ind w:left="284"/>
        <w:jc w:val="both"/>
        <w:rPr>
          <w:rFonts w:asciiTheme="minorHAnsi" w:hAnsiTheme="minorHAnsi" w:cs="Arial"/>
          <w:bCs/>
          <w:sz w:val="20"/>
          <w:szCs w:val="20"/>
          <w:lang w:val="en-US"/>
        </w:rPr>
      </w:pPr>
      <w:r w:rsidRPr="00144F0B">
        <w:rPr>
          <w:rFonts w:asciiTheme="minorHAnsi" w:hAnsiTheme="minorHAnsi" w:cs="Arial"/>
          <w:bCs/>
          <w:sz w:val="20"/>
          <w:szCs w:val="20"/>
          <w:lang w:val="en-US"/>
        </w:rPr>
        <w:t xml:space="preserve">Roma, </w:t>
      </w:r>
      <w:r w:rsidR="00144F0B" w:rsidRPr="00144F0B">
        <w:rPr>
          <w:rFonts w:asciiTheme="minorHAnsi" w:hAnsiTheme="minorHAnsi" w:cs="Arial"/>
          <w:bCs/>
          <w:sz w:val="20"/>
          <w:szCs w:val="20"/>
          <w:lang w:val="en-US"/>
        </w:rPr>
        <w:t>21/02/2022</w:t>
      </w:r>
    </w:p>
    <w:bookmarkEnd w:id="0"/>
    <w:p w:rsidR="006C414B" w:rsidRPr="00FA44F4" w:rsidRDefault="00A82C5B">
      <w:pPr>
        <w:ind w:left="284"/>
        <w:rPr>
          <w:rFonts w:asciiTheme="minorHAnsi" w:hAnsiTheme="minorHAnsi" w:cs="Arial"/>
          <w:bCs/>
          <w:sz w:val="20"/>
          <w:szCs w:val="20"/>
          <w:lang w:val="en-US"/>
        </w:rPr>
      </w:pPr>
      <w:r w:rsidRPr="00FA44F4">
        <w:rPr>
          <w:rFonts w:asciiTheme="minorHAnsi" w:hAnsiTheme="minorHAnsi" w:cs="Arial"/>
          <w:bCs/>
          <w:sz w:val="20"/>
          <w:szCs w:val="20"/>
          <w:lang w:val="en-US"/>
        </w:rPr>
        <w:br w:type="page"/>
      </w:r>
    </w:p>
    <w:p w:rsidR="006C414B" w:rsidRDefault="00A82C5B">
      <w:pPr>
        <w:spacing w:line="276" w:lineRule="auto"/>
        <w:ind w:left="284"/>
        <w:jc w:val="both"/>
        <w:rPr>
          <w:rFonts w:asciiTheme="minorHAnsi" w:hAnsiTheme="minorHAnsi" w:cs="Arial"/>
          <w:b/>
          <w:bCs/>
          <w:sz w:val="18"/>
          <w:szCs w:val="20"/>
        </w:rPr>
      </w:pPr>
      <w:r w:rsidRPr="00FA44F4">
        <w:rPr>
          <w:rFonts w:asciiTheme="minorHAnsi" w:hAnsiTheme="minorHAnsi" w:cs="Arial"/>
          <w:b/>
          <w:bCs/>
          <w:sz w:val="18"/>
          <w:szCs w:val="20"/>
          <w:lang w:val="en-US"/>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2569EF" w:rsidRDefault="00A82C5B" w:rsidP="002569EF">
      <w:pPr>
        <w:spacing w:line="276" w:lineRule="auto"/>
        <w:ind w:left="284"/>
        <w:jc w:val="both"/>
        <w:rPr>
          <w:rFonts w:asciiTheme="minorHAnsi" w:hAnsiTheme="minorHAnsi" w:cs="Arial"/>
          <w:bCs/>
          <w:sz w:val="20"/>
          <w:szCs w:val="20"/>
        </w:rPr>
      </w:pPr>
      <w:r w:rsidRPr="002569EF">
        <w:rPr>
          <w:rFonts w:asciiTheme="minorHAnsi" w:hAnsiTheme="minorHAnsi" w:cs="Arial"/>
          <w:bCs/>
          <w:sz w:val="20"/>
          <w:szCs w:val="20"/>
        </w:rPr>
        <w:t xml:space="preserve">Nell'ambito della Convenzione, siglata il 3 dicembre 2018, INAIL ha affidato a Consip S.p.A. lo svolgimento di attività di supporto in tema di acquisizione di beni e servizi al duplice fine di supportare gli obiettivi di finanza pubblica, favorendo l'utilizzo di strumenti informatici nella P.A. e promuovere la semplificazione, </w:t>
      </w:r>
      <w:r w:rsidR="001A43E7" w:rsidRPr="002569EF">
        <w:rPr>
          <w:rFonts w:asciiTheme="minorHAnsi" w:hAnsiTheme="minorHAnsi" w:cs="Arial"/>
          <w:bCs/>
          <w:sz w:val="20"/>
          <w:szCs w:val="20"/>
        </w:rPr>
        <w:t>l'innovazione e il cambiamento.</w:t>
      </w:r>
    </w:p>
    <w:p w:rsidR="006C414B" w:rsidRDefault="006C414B">
      <w:pPr>
        <w:pStyle w:val="BodyText21"/>
        <w:spacing w:line="276" w:lineRule="auto"/>
        <w:ind w:left="284"/>
        <w:rPr>
          <w:rFonts w:asciiTheme="minorHAnsi" w:hAnsiTheme="minorHAnsi" w:cs="Arial"/>
          <w:bCs/>
          <w:sz w:val="20"/>
          <w:szCs w:val="20"/>
        </w:rPr>
      </w:pPr>
    </w:p>
    <w:p w:rsidR="006C414B" w:rsidRPr="002569EF"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w:t>
      </w:r>
      <w:r w:rsidRPr="002569EF">
        <w:rPr>
          <w:rFonts w:ascii="Calibri" w:hAnsi="Calibri" w:cs="Arial"/>
          <w:sz w:val="20"/>
          <w:szCs w:val="20"/>
        </w:rPr>
        <w:t>modifiche intervenute nella legge 120/2020 “Decreto Semplificazioni”</w:t>
      </w:r>
      <w:r w:rsidR="00D96D76">
        <w:rPr>
          <w:rFonts w:ascii="Calibri" w:hAnsi="Calibri" w:cs="Arial"/>
          <w:sz w:val="20"/>
          <w:szCs w:val="20"/>
        </w:rPr>
        <w:t xml:space="preserve"> e </w:t>
      </w:r>
      <w:proofErr w:type="spellStart"/>
      <w:r w:rsidR="00D96D76">
        <w:rPr>
          <w:rFonts w:ascii="Calibri" w:hAnsi="Calibri" w:cs="Arial"/>
          <w:sz w:val="20"/>
          <w:szCs w:val="20"/>
        </w:rPr>
        <w:t>s.m.i.</w:t>
      </w:r>
      <w:proofErr w:type="spellEnd"/>
      <w:r w:rsidRPr="002569EF">
        <w:rPr>
          <w:rFonts w:ascii="Calibri" w:hAnsi="Calibri" w:cs="Arial"/>
          <w:sz w:val="20"/>
          <w:szCs w:val="20"/>
        </w:rPr>
        <w:t xml:space="preserve">, ha l’obiettivo di: </w:t>
      </w:r>
    </w:p>
    <w:p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ottenere la più proficua partecipazione da parte dei soggetti interessati;</w:t>
      </w:r>
    </w:p>
    <w:p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pubblicizzare al meglio le caratteristiche qualitative e tecniche dei beni e servizi oggetto di analisi;</w:t>
      </w:r>
    </w:p>
    <w:p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 xml:space="preserve">ricevere, da parte dei soggetti interessati, osservazioni e suggerimenti per una più </w:t>
      </w:r>
      <w:r w:rsidR="001A43E7" w:rsidRPr="002569EF">
        <w:rPr>
          <w:rFonts w:ascii="Calibri" w:hAnsi="Calibri" w:cs="Arial"/>
          <w:sz w:val="20"/>
          <w:szCs w:val="20"/>
        </w:rPr>
        <w:t>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1A43E7">
        <w:rPr>
          <w:rFonts w:asciiTheme="minorHAnsi" w:hAnsiTheme="minorHAnsi" w:cs="Arial"/>
          <w:bCs/>
          <w:sz w:val="20"/>
          <w:szCs w:val="20"/>
        </w:rPr>
        <w:t xml:space="preserve">per </w:t>
      </w:r>
      <w:r>
        <w:rPr>
          <w:rFonts w:asciiTheme="minorHAnsi" w:hAnsiTheme="minorHAnsi" w:cs="Arial"/>
          <w:bCs/>
          <w:sz w:val="20"/>
          <w:szCs w:val="20"/>
        </w:rPr>
        <w:t>“</w:t>
      </w:r>
      <w:r w:rsidR="001A43E7">
        <w:rPr>
          <w:rFonts w:asciiTheme="minorHAnsi" w:hAnsiTheme="minorHAnsi" w:cs="Arial"/>
          <w:bCs/>
          <w:sz w:val="20"/>
          <w:szCs w:val="20"/>
        </w:rPr>
        <w:t>l’erogazione di servizi di Manutenzione di Prodotti Software CA (</w:t>
      </w:r>
      <w:proofErr w:type="spellStart"/>
      <w:r w:rsidR="001A43E7">
        <w:rPr>
          <w:rFonts w:asciiTheme="minorHAnsi" w:hAnsiTheme="minorHAnsi" w:cs="Arial"/>
          <w:bCs/>
          <w:sz w:val="20"/>
          <w:szCs w:val="20"/>
        </w:rPr>
        <w:t>Broadcom</w:t>
      </w:r>
      <w:proofErr w:type="spellEnd"/>
      <w:r w:rsidR="001A43E7">
        <w:rPr>
          <w:rFonts w:asciiTheme="minorHAnsi" w:hAnsiTheme="minorHAnsi" w:cs="Arial"/>
          <w:bCs/>
          <w:sz w:val="20"/>
          <w:szCs w:val="20"/>
        </w:rPr>
        <w:t xml:space="preserve">) e supporto </w:t>
      </w:r>
      <w:r w:rsidR="00A8740F">
        <w:rPr>
          <w:rFonts w:asciiTheme="minorHAnsi" w:hAnsiTheme="minorHAnsi" w:cs="Arial"/>
          <w:bCs/>
          <w:sz w:val="20"/>
          <w:szCs w:val="20"/>
        </w:rPr>
        <w:t>specialistico</w:t>
      </w:r>
      <w:r w:rsidR="001A43E7">
        <w:rPr>
          <w:rFonts w:asciiTheme="minorHAnsi" w:hAnsiTheme="minorHAnsi" w:cs="Arial"/>
          <w:bCs/>
          <w:sz w:val="20"/>
          <w:szCs w:val="20"/>
        </w:rPr>
        <w:t xml:space="preserve"> per INAIL</w:t>
      </w:r>
      <w:r w:rsidR="00FA44F4">
        <w:rPr>
          <w:rFonts w:asciiTheme="minorHAnsi" w:hAnsiTheme="minorHAnsi" w:cs="Arial"/>
          <w:bCs/>
          <w:sz w:val="20"/>
          <w:szCs w:val="20"/>
        </w:rPr>
        <w:t xml:space="preserve">” </w:t>
      </w:r>
      <w:r w:rsidR="00B00C5C">
        <w:rPr>
          <w:rFonts w:asciiTheme="minorHAnsi" w:hAnsiTheme="minorHAnsi" w:cs="Arial"/>
          <w:bCs/>
          <w:sz w:val="20"/>
          <w:szCs w:val="20"/>
        </w:rPr>
        <w:t xml:space="preserve">si </w:t>
      </w:r>
      <w:r w:rsidR="00A8740F">
        <w:rPr>
          <w:rFonts w:asciiTheme="minorHAnsi" w:hAnsiTheme="minorHAnsi" w:cs="Arial"/>
          <w:bCs/>
          <w:sz w:val="20"/>
          <w:szCs w:val="20"/>
        </w:rPr>
        <w:t>chiede cortesemente</w:t>
      </w:r>
      <w:r>
        <w:rPr>
          <w:rFonts w:asciiTheme="minorHAnsi" w:hAnsiTheme="minorHAnsi" w:cs="Arial"/>
          <w:bCs/>
          <w:sz w:val="20"/>
          <w:szCs w:val="20"/>
        </w:rPr>
        <w:t xml:space="preserve"> di fornire il </w:t>
      </w:r>
      <w:r w:rsidR="00B662A1">
        <w:rPr>
          <w:rFonts w:asciiTheme="minorHAnsi" w:hAnsiTheme="minorHAnsi" w:cs="Arial"/>
          <w:bCs/>
          <w:sz w:val="20"/>
          <w:szCs w:val="20"/>
        </w:rPr>
        <w:t>proprio</w:t>
      </w:r>
      <w:r>
        <w:rPr>
          <w:rFonts w:asciiTheme="minorHAnsi" w:hAnsiTheme="minorHAnsi" w:cs="Arial"/>
          <w:bCs/>
          <w:sz w:val="20"/>
          <w:szCs w:val="20"/>
        </w:rPr>
        <w:t xml:space="preserve">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sidR="001A43E7" w:rsidRPr="00F8539B">
        <w:rPr>
          <w:rFonts w:asciiTheme="minorHAnsi" w:hAnsiTheme="minorHAnsi" w:cs="Arial"/>
          <w:bCs/>
          <w:sz w:val="20"/>
          <w:szCs w:val="20"/>
        </w:rPr>
        <w:t xml:space="preserve">all’indirizzo </w:t>
      </w:r>
      <w:r w:rsidR="001A43E7">
        <w:rPr>
          <w:rFonts w:asciiTheme="minorHAnsi" w:hAnsiTheme="minorHAnsi" w:cs="Arial"/>
          <w:bCs/>
          <w:sz w:val="20"/>
          <w:szCs w:val="20"/>
        </w:rPr>
        <w:t xml:space="preserve">PEC </w:t>
      </w:r>
      <w:hyperlink r:id="rId12" w:history="1">
        <w:r w:rsidR="001A43E7" w:rsidRPr="004D0C9B">
          <w:rPr>
            <w:rStyle w:val="Collegamentoipertestuale"/>
            <w:rFonts w:asciiTheme="minorHAnsi" w:hAnsiTheme="minorHAnsi" w:cs="Arial"/>
            <w:bCs/>
            <w:sz w:val="20"/>
            <w:szCs w:val="20"/>
          </w:rPr>
          <w:t>ictconsip@postacert.consip.it</w:t>
        </w:r>
      </w:hyperlink>
      <w:r>
        <w:rPr>
          <w:rFonts w:asciiTheme="minorHAnsi" w:hAnsiTheme="minorHAnsi" w:cs="Arial"/>
          <w:bCs/>
          <w:color w:val="0070C0"/>
          <w:sz w:val="20"/>
          <w:szCs w:val="20"/>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3"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rsidP="00B00C5C">
      <w:pPr>
        <w:spacing w:line="360" w:lineRule="auto"/>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A8740F" w:rsidRDefault="00A8740F" w:rsidP="00B00C5C">
      <w:pPr>
        <w:spacing w:line="276" w:lineRule="auto"/>
        <w:jc w:val="both"/>
        <w:rPr>
          <w:rFonts w:asciiTheme="minorHAnsi" w:hAnsiTheme="minorHAnsi" w:cs="Arial"/>
          <w:bCs/>
          <w:sz w:val="20"/>
          <w:szCs w:val="20"/>
        </w:rPr>
      </w:pPr>
      <w:r w:rsidRPr="00156EFC">
        <w:rPr>
          <w:rFonts w:asciiTheme="minorHAnsi" w:hAnsiTheme="minorHAnsi" w:cs="Arial"/>
          <w:bCs/>
          <w:sz w:val="20"/>
          <w:szCs w:val="20"/>
        </w:rPr>
        <w:t xml:space="preserve">L’iniziativa ha l’obiettivo </w:t>
      </w:r>
      <w:r w:rsidRPr="005569E5">
        <w:rPr>
          <w:rFonts w:asciiTheme="minorHAnsi" w:hAnsiTheme="minorHAnsi" w:cs="Arial"/>
          <w:bCs/>
          <w:sz w:val="20"/>
          <w:szCs w:val="20"/>
        </w:rPr>
        <w:t xml:space="preserve">di </w:t>
      </w:r>
      <w:r>
        <w:rPr>
          <w:rFonts w:asciiTheme="minorHAnsi" w:hAnsiTheme="minorHAnsi" w:cs="Arial"/>
          <w:bCs/>
          <w:sz w:val="20"/>
          <w:szCs w:val="20"/>
        </w:rPr>
        <w:t xml:space="preserve">manutenere le licenze Computer </w:t>
      </w:r>
      <w:proofErr w:type="spellStart"/>
      <w:r>
        <w:rPr>
          <w:rFonts w:asciiTheme="minorHAnsi" w:hAnsiTheme="minorHAnsi" w:cs="Arial"/>
          <w:bCs/>
          <w:sz w:val="20"/>
          <w:szCs w:val="20"/>
        </w:rPr>
        <w:t>Associates</w:t>
      </w:r>
      <w:proofErr w:type="spellEnd"/>
      <w:r>
        <w:rPr>
          <w:rFonts w:asciiTheme="minorHAnsi" w:hAnsiTheme="minorHAnsi" w:cs="Arial"/>
          <w:bCs/>
          <w:sz w:val="20"/>
          <w:szCs w:val="20"/>
        </w:rPr>
        <w:t>, in previsione della scadenza del contratto attualmente vigente</w:t>
      </w:r>
      <w:r w:rsidRPr="005569E5">
        <w:rPr>
          <w:rFonts w:asciiTheme="minorHAnsi" w:hAnsiTheme="minorHAnsi" w:cs="Arial"/>
          <w:bCs/>
          <w:sz w:val="20"/>
          <w:szCs w:val="20"/>
        </w:rPr>
        <w:t>.</w:t>
      </w:r>
    </w:p>
    <w:p w:rsidR="00A8740F" w:rsidRPr="00E91314" w:rsidRDefault="00C757B5" w:rsidP="00A8740F">
      <w:pPr>
        <w:pStyle w:val="Titolo1"/>
        <w:numPr>
          <w:ilvl w:val="0"/>
          <w:numId w:val="0"/>
        </w:numPr>
        <w:spacing w:line="360" w:lineRule="auto"/>
        <w:rPr>
          <w:rFonts w:ascii="Calibri" w:hAnsi="Calibri" w:cs="Arial"/>
          <w:b w:val="0"/>
          <w:sz w:val="20"/>
          <w:szCs w:val="20"/>
        </w:rPr>
      </w:pPr>
      <w:r>
        <w:rPr>
          <w:rFonts w:ascii="Calibri" w:hAnsi="Calibri" w:cs="Arial"/>
          <w:b w:val="0"/>
          <w:sz w:val="20"/>
          <w:szCs w:val="20"/>
        </w:rPr>
        <w:t xml:space="preserve">La Committente, pertanto, </w:t>
      </w:r>
      <w:r w:rsidR="00A8740F" w:rsidRPr="00E91314">
        <w:rPr>
          <w:rFonts w:ascii="Calibri" w:hAnsi="Calibri" w:cs="Arial"/>
          <w:b w:val="0"/>
          <w:sz w:val="20"/>
          <w:szCs w:val="20"/>
        </w:rPr>
        <w:t xml:space="preserve">ha espresso il fabbisogno </w:t>
      </w:r>
      <w:r w:rsidR="00A8740F">
        <w:rPr>
          <w:rFonts w:ascii="Calibri" w:hAnsi="Calibri" w:cs="Arial"/>
          <w:b w:val="0"/>
          <w:sz w:val="20"/>
          <w:szCs w:val="20"/>
        </w:rPr>
        <w:t>per</w:t>
      </w:r>
      <w:r w:rsidR="00A8740F" w:rsidRPr="00E91314">
        <w:rPr>
          <w:rFonts w:ascii="Calibri" w:hAnsi="Calibri" w:cs="Arial"/>
          <w:b w:val="0"/>
          <w:sz w:val="20"/>
          <w:szCs w:val="20"/>
        </w:rPr>
        <w:t xml:space="preserve">: </w:t>
      </w:r>
    </w:p>
    <w:p w:rsidR="00A8740F" w:rsidRPr="00077827" w:rsidRDefault="00A8740F" w:rsidP="00A8740F">
      <w:pPr>
        <w:spacing w:line="276" w:lineRule="auto"/>
        <w:ind w:left="284"/>
        <w:jc w:val="both"/>
        <w:rPr>
          <w:rFonts w:asciiTheme="minorHAnsi" w:hAnsiTheme="minorHAnsi" w:cs="Arial"/>
          <w:bCs/>
          <w:sz w:val="20"/>
          <w:szCs w:val="20"/>
        </w:rPr>
      </w:pPr>
      <w:r>
        <w:rPr>
          <w:rFonts w:asciiTheme="minorHAnsi" w:hAnsiTheme="minorHAnsi" w:cs="Arial"/>
          <w:bCs/>
          <w:sz w:val="20"/>
          <w:szCs w:val="20"/>
        </w:rPr>
        <w:t>-</w:t>
      </w:r>
      <w:r>
        <w:rPr>
          <w:rFonts w:asciiTheme="minorHAnsi" w:hAnsiTheme="minorHAnsi" w:cs="Arial"/>
          <w:bCs/>
          <w:sz w:val="20"/>
          <w:szCs w:val="20"/>
        </w:rPr>
        <w:tab/>
        <w:t>il rinnovo del servizio di</w:t>
      </w:r>
      <w:r w:rsidRPr="00077827">
        <w:rPr>
          <w:rFonts w:asciiTheme="minorHAnsi" w:hAnsiTheme="minorHAnsi" w:cs="Arial"/>
          <w:bCs/>
          <w:sz w:val="20"/>
          <w:szCs w:val="20"/>
        </w:rPr>
        <w:t xml:space="preserve"> manutenzione dei prodotti CA già in possesso dell’Istituto;</w:t>
      </w:r>
    </w:p>
    <w:p w:rsidR="00A8740F" w:rsidRPr="00156EFC" w:rsidRDefault="00A8740F" w:rsidP="00A8740F">
      <w:pPr>
        <w:spacing w:line="276" w:lineRule="auto"/>
        <w:ind w:left="704" w:hanging="420"/>
        <w:jc w:val="both"/>
        <w:rPr>
          <w:rFonts w:asciiTheme="minorHAnsi" w:hAnsiTheme="minorHAnsi" w:cs="Arial"/>
          <w:bCs/>
          <w:sz w:val="20"/>
          <w:szCs w:val="20"/>
        </w:rPr>
      </w:pPr>
      <w:r w:rsidRPr="00077827">
        <w:rPr>
          <w:rFonts w:asciiTheme="minorHAnsi" w:hAnsiTheme="minorHAnsi" w:cs="Arial"/>
          <w:bCs/>
          <w:sz w:val="20"/>
          <w:szCs w:val="20"/>
        </w:rPr>
        <w:t>-</w:t>
      </w:r>
      <w:r w:rsidRPr="00077827">
        <w:rPr>
          <w:rFonts w:asciiTheme="minorHAnsi" w:hAnsiTheme="minorHAnsi" w:cs="Arial"/>
          <w:bCs/>
          <w:sz w:val="20"/>
          <w:szCs w:val="20"/>
        </w:rPr>
        <w:tab/>
      </w:r>
      <w:r w:rsidRPr="00077827">
        <w:rPr>
          <w:rFonts w:asciiTheme="minorHAnsi" w:hAnsiTheme="minorHAnsi" w:cs="Arial"/>
          <w:bCs/>
          <w:sz w:val="20"/>
          <w:szCs w:val="20"/>
        </w:rPr>
        <w:tab/>
      </w:r>
      <w:r>
        <w:rPr>
          <w:rFonts w:asciiTheme="minorHAnsi" w:hAnsiTheme="minorHAnsi" w:cs="Arial"/>
          <w:bCs/>
          <w:sz w:val="20"/>
          <w:szCs w:val="20"/>
        </w:rPr>
        <w:t>l’erogazione di s</w:t>
      </w:r>
      <w:r w:rsidRPr="00077827">
        <w:rPr>
          <w:rFonts w:asciiTheme="minorHAnsi" w:hAnsiTheme="minorHAnsi" w:cs="Arial"/>
          <w:bCs/>
          <w:sz w:val="20"/>
          <w:szCs w:val="20"/>
        </w:rPr>
        <w:t>ervizi di supporto specialistico sui prodotti CA.</w:t>
      </w:r>
    </w:p>
    <w:p w:rsidR="00A8740F" w:rsidRDefault="00A8740F" w:rsidP="00A8740F">
      <w:pPr>
        <w:spacing w:line="360" w:lineRule="auto"/>
        <w:jc w:val="both"/>
        <w:rPr>
          <w:rFonts w:ascii="Calibri" w:hAnsi="Calibri"/>
          <w:sz w:val="20"/>
          <w:szCs w:val="20"/>
        </w:rPr>
      </w:pPr>
    </w:p>
    <w:p w:rsidR="00A8740F" w:rsidRDefault="00A8740F" w:rsidP="00A8740F">
      <w:pPr>
        <w:spacing w:line="360" w:lineRule="auto"/>
        <w:jc w:val="both"/>
        <w:rPr>
          <w:rFonts w:ascii="Calibri" w:hAnsi="Calibri"/>
          <w:sz w:val="20"/>
          <w:szCs w:val="20"/>
        </w:rPr>
      </w:pPr>
      <w:r w:rsidRPr="00E91314">
        <w:rPr>
          <w:rFonts w:ascii="Calibri" w:hAnsi="Calibri"/>
          <w:sz w:val="20"/>
          <w:szCs w:val="20"/>
        </w:rPr>
        <w:t xml:space="preserve">La presente consultazione di mercato ha quindi l’obiettivo di rendere noto agli Operatori di mercato che </w:t>
      </w:r>
      <w:r>
        <w:rPr>
          <w:rFonts w:ascii="Calibri" w:hAnsi="Calibri"/>
          <w:sz w:val="20"/>
          <w:szCs w:val="20"/>
        </w:rPr>
        <w:t xml:space="preserve">l’Istituto </w:t>
      </w:r>
      <w:r w:rsidRPr="00E91314">
        <w:rPr>
          <w:rFonts w:ascii="Calibri" w:hAnsi="Calibri"/>
          <w:sz w:val="20"/>
          <w:szCs w:val="20"/>
        </w:rPr>
        <w:t>ha necessità di approvvigionarsi degli elementi sopra indicati e comprendere quali operatori economici/player di mercato hanno la possibilità di offrire tali prodotti e servizi.</w:t>
      </w:r>
    </w:p>
    <w:p w:rsidR="002569EF" w:rsidRDefault="002569EF" w:rsidP="00A8740F">
      <w:pPr>
        <w:spacing w:line="360" w:lineRule="auto"/>
        <w:jc w:val="both"/>
        <w:rPr>
          <w:rFonts w:ascii="Calibri" w:hAnsi="Calibri"/>
          <w:sz w:val="20"/>
          <w:szCs w:val="20"/>
        </w:rPr>
      </w:pPr>
    </w:p>
    <w:p w:rsidR="002569EF" w:rsidRDefault="002569EF" w:rsidP="00A8740F">
      <w:pPr>
        <w:spacing w:line="360" w:lineRule="auto"/>
        <w:jc w:val="both"/>
        <w:rPr>
          <w:rFonts w:ascii="Calibri" w:hAnsi="Calibri"/>
          <w:b/>
          <w:sz w:val="20"/>
          <w:szCs w:val="20"/>
        </w:rPr>
      </w:pPr>
      <w:r w:rsidRPr="006376EE">
        <w:rPr>
          <w:rFonts w:ascii="Calibri" w:hAnsi="Calibri"/>
          <w:b/>
          <w:sz w:val="20"/>
          <w:szCs w:val="20"/>
        </w:rPr>
        <w:t>Contesto</w:t>
      </w:r>
    </w:p>
    <w:p w:rsidR="006376EE" w:rsidRDefault="006376EE" w:rsidP="00A8740F">
      <w:pPr>
        <w:spacing w:line="360" w:lineRule="auto"/>
        <w:jc w:val="both"/>
        <w:rPr>
          <w:rFonts w:ascii="Calibri" w:hAnsi="Calibri"/>
          <w:sz w:val="20"/>
          <w:szCs w:val="20"/>
        </w:rPr>
      </w:pPr>
      <w:r>
        <w:rPr>
          <w:rFonts w:ascii="Calibri" w:hAnsi="Calibri"/>
          <w:sz w:val="20"/>
          <w:szCs w:val="20"/>
        </w:rPr>
        <w:t>INAIL necessita della manutenzione</w:t>
      </w:r>
      <w:r w:rsidR="00C63F50">
        <w:rPr>
          <w:rFonts w:ascii="Calibri" w:hAnsi="Calibri"/>
          <w:sz w:val="20"/>
          <w:szCs w:val="20"/>
        </w:rPr>
        <w:t>, per 3 anni,</w:t>
      </w:r>
      <w:r>
        <w:rPr>
          <w:rFonts w:ascii="Calibri" w:hAnsi="Calibri"/>
          <w:sz w:val="20"/>
          <w:szCs w:val="20"/>
        </w:rPr>
        <w:t xml:space="preserve"> delle seguenti licenze Computer </w:t>
      </w:r>
      <w:proofErr w:type="spellStart"/>
      <w:r>
        <w:rPr>
          <w:rFonts w:ascii="Calibri" w:hAnsi="Calibri"/>
          <w:sz w:val="20"/>
          <w:szCs w:val="20"/>
        </w:rPr>
        <w:t>Associates</w:t>
      </w:r>
      <w:proofErr w:type="spellEnd"/>
      <w:r>
        <w:rPr>
          <w:rFonts w:ascii="Calibri" w:hAnsi="Calibri"/>
          <w:sz w:val="20"/>
          <w:szCs w:val="20"/>
        </w:rPr>
        <w:t xml:space="preserve"> (</w:t>
      </w:r>
      <w:proofErr w:type="spellStart"/>
      <w:r>
        <w:rPr>
          <w:rFonts w:ascii="Calibri" w:hAnsi="Calibri"/>
          <w:sz w:val="20"/>
          <w:szCs w:val="20"/>
        </w:rPr>
        <w:t>Broadcom</w:t>
      </w:r>
      <w:proofErr w:type="spellEnd"/>
      <w:r>
        <w:rPr>
          <w:rFonts w:ascii="Calibri" w:hAnsi="Calibri"/>
          <w:sz w:val="20"/>
          <w:szCs w:val="20"/>
        </w:rPr>
        <w:t>)</w:t>
      </w:r>
    </w:p>
    <w:tbl>
      <w:tblPr>
        <w:tblW w:w="8354" w:type="dxa"/>
        <w:tblCellMar>
          <w:left w:w="70" w:type="dxa"/>
          <w:right w:w="70" w:type="dxa"/>
        </w:tblCellMar>
        <w:tblLook w:val="04A0" w:firstRow="1" w:lastRow="0" w:firstColumn="1" w:lastColumn="0" w:noHBand="0" w:noVBand="1"/>
      </w:tblPr>
      <w:tblGrid>
        <w:gridCol w:w="1333"/>
        <w:gridCol w:w="4327"/>
        <w:gridCol w:w="1701"/>
        <w:gridCol w:w="993"/>
      </w:tblGrid>
      <w:tr w:rsidR="006376EE" w:rsidRPr="00F1370A" w:rsidTr="006376EE">
        <w:trPr>
          <w:trHeight w:val="490"/>
        </w:trPr>
        <w:tc>
          <w:tcPr>
            <w:tcW w:w="1333" w:type="dxa"/>
            <w:tcBorders>
              <w:top w:val="nil"/>
              <w:left w:val="single" w:sz="8" w:space="0" w:color="auto"/>
              <w:bottom w:val="nil"/>
              <w:right w:val="single" w:sz="8" w:space="0" w:color="auto"/>
            </w:tcBorders>
            <w:shd w:val="clear" w:color="000000" w:fill="DCE6F1"/>
            <w:noWrap/>
            <w:vAlign w:val="center"/>
            <w:hideMark/>
          </w:tcPr>
          <w:p w:rsidR="006376EE" w:rsidRPr="00F1370A" w:rsidRDefault="006376EE" w:rsidP="00BC5B5C">
            <w:pPr>
              <w:rPr>
                <w:rFonts w:ascii="Calibri" w:hAnsi="Calibri" w:cs="Calibri"/>
                <w:b/>
                <w:bCs/>
                <w:sz w:val="18"/>
                <w:szCs w:val="18"/>
              </w:rPr>
            </w:pPr>
            <w:r w:rsidRPr="00F1370A">
              <w:rPr>
                <w:rFonts w:ascii="Calibri" w:hAnsi="Calibri" w:cs="Calibri"/>
                <w:b/>
                <w:bCs/>
                <w:sz w:val="18"/>
                <w:szCs w:val="18"/>
              </w:rPr>
              <w:t>Cod. prodotto</w:t>
            </w:r>
          </w:p>
        </w:tc>
        <w:tc>
          <w:tcPr>
            <w:tcW w:w="4327" w:type="dxa"/>
            <w:tcBorders>
              <w:top w:val="nil"/>
              <w:left w:val="nil"/>
              <w:bottom w:val="nil"/>
              <w:right w:val="single" w:sz="8" w:space="0" w:color="auto"/>
            </w:tcBorders>
            <w:shd w:val="clear" w:color="000000" w:fill="DCE6F1"/>
            <w:noWrap/>
            <w:vAlign w:val="center"/>
            <w:hideMark/>
          </w:tcPr>
          <w:p w:rsidR="006376EE" w:rsidRPr="00F1370A" w:rsidRDefault="006376EE" w:rsidP="00BC5B5C">
            <w:pPr>
              <w:jc w:val="center"/>
              <w:rPr>
                <w:rFonts w:ascii="Calibri" w:hAnsi="Calibri" w:cs="Calibri"/>
                <w:b/>
                <w:bCs/>
                <w:sz w:val="18"/>
                <w:szCs w:val="18"/>
              </w:rPr>
            </w:pPr>
            <w:r w:rsidRPr="00F1370A">
              <w:rPr>
                <w:rFonts w:ascii="Calibri" w:hAnsi="Calibri" w:cs="Calibri"/>
                <w:b/>
                <w:bCs/>
                <w:sz w:val="18"/>
                <w:szCs w:val="18"/>
              </w:rPr>
              <w:t>Descrizione prodotto</w:t>
            </w:r>
          </w:p>
        </w:tc>
        <w:tc>
          <w:tcPr>
            <w:tcW w:w="1701" w:type="dxa"/>
            <w:tcBorders>
              <w:top w:val="nil"/>
              <w:left w:val="nil"/>
              <w:bottom w:val="nil"/>
              <w:right w:val="single" w:sz="8" w:space="0" w:color="auto"/>
            </w:tcBorders>
            <w:shd w:val="clear" w:color="000000" w:fill="DDEBF7"/>
            <w:noWrap/>
            <w:vAlign w:val="center"/>
            <w:hideMark/>
          </w:tcPr>
          <w:p w:rsidR="006376EE" w:rsidRPr="00F1370A" w:rsidRDefault="006376EE" w:rsidP="00BC5B5C">
            <w:pPr>
              <w:jc w:val="center"/>
              <w:rPr>
                <w:rFonts w:ascii="Calibri" w:hAnsi="Calibri" w:cs="Calibri"/>
                <w:b/>
                <w:bCs/>
                <w:sz w:val="18"/>
                <w:szCs w:val="18"/>
              </w:rPr>
            </w:pPr>
            <w:r w:rsidRPr="00F1370A">
              <w:rPr>
                <w:rFonts w:ascii="Calibri" w:hAnsi="Calibri" w:cs="Calibri"/>
                <w:b/>
                <w:bCs/>
                <w:sz w:val="18"/>
                <w:szCs w:val="18"/>
              </w:rPr>
              <w:t xml:space="preserve">Metrica di </w:t>
            </w:r>
            <w:proofErr w:type="spellStart"/>
            <w:r w:rsidRPr="00F1370A">
              <w:rPr>
                <w:rFonts w:ascii="Calibri" w:hAnsi="Calibri" w:cs="Calibri"/>
                <w:b/>
                <w:bCs/>
                <w:sz w:val="18"/>
                <w:szCs w:val="18"/>
              </w:rPr>
              <w:t>licensing</w:t>
            </w:r>
            <w:proofErr w:type="spellEnd"/>
          </w:p>
        </w:tc>
        <w:tc>
          <w:tcPr>
            <w:tcW w:w="993" w:type="dxa"/>
            <w:tcBorders>
              <w:top w:val="nil"/>
              <w:left w:val="nil"/>
              <w:bottom w:val="nil"/>
              <w:right w:val="single" w:sz="8" w:space="0" w:color="auto"/>
            </w:tcBorders>
            <w:shd w:val="clear" w:color="000000" w:fill="DDEBF7"/>
            <w:vAlign w:val="center"/>
            <w:hideMark/>
          </w:tcPr>
          <w:p w:rsidR="006376EE" w:rsidRPr="00F1370A" w:rsidRDefault="006376EE" w:rsidP="00BC5B5C">
            <w:pPr>
              <w:jc w:val="center"/>
              <w:rPr>
                <w:rFonts w:ascii="Calibri" w:hAnsi="Calibri" w:cs="Calibri"/>
                <w:b/>
                <w:bCs/>
                <w:sz w:val="18"/>
                <w:szCs w:val="18"/>
              </w:rPr>
            </w:pPr>
            <w:r w:rsidRPr="00F1370A">
              <w:rPr>
                <w:rFonts w:ascii="Calibri" w:hAnsi="Calibri" w:cs="Calibri"/>
                <w:b/>
                <w:bCs/>
                <w:sz w:val="18"/>
                <w:szCs w:val="18"/>
              </w:rPr>
              <w:t>Numero Licenze</w:t>
            </w:r>
          </w:p>
        </w:tc>
      </w:tr>
      <w:tr w:rsidR="006376EE" w:rsidRPr="00F1370A" w:rsidTr="006376EE">
        <w:trPr>
          <w:trHeight w:val="290"/>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SMCUAA990</w:t>
            </w:r>
          </w:p>
        </w:tc>
        <w:tc>
          <w:tcPr>
            <w:tcW w:w="4327" w:type="dxa"/>
            <w:tcBorders>
              <w:top w:val="single" w:sz="4" w:space="0" w:color="auto"/>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proofErr w:type="spellStart"/>
            <w:r w:rsidRPr="00FA44F4">
              <w:rPr>
                <w:rFonts w:ascii="Calibri" w:hAnsi="Calibri" w:cs="Calibri"/>
                <w:sz w:val="20"/>
                <w:szCs w:val="20"/>
                <w:lang w:val="en-US"/>
              </w:rPr>
              <w:t>SiteMinder</w:t>
            </w:r>
            <w:proofErr w:type="spellEnd"/>
            <w:r w:rsidRPr="00FA44F4">
              <w:rPr>
                <w:rFonts w:ascii="Calibri" w:hAnsi="Calibri" w:cs="Calibri"/>
                <w:sz w:val="20"/>
                <w:szCs w:val="20"/>
                <w:lang w:val="en-US"/>
              </w:rPr>
              <w:t xml:space="preserve"> for Consumer Users All Agents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Consumer User</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700000</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FEDMGP990M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 xml:space="preserve">CA </w:t>
            </w:r>
            <w:proofErr w:type="spellStart"/>
            <w:r w:rsidRPr="00F1370A">
              <w:rPr>
                <w:rFonts w:ascii="Calibri" w:hAnsi="Calibri" w:cs="Calibri"/>
                <w:sz w:val="20"/>
                <w:szCs w:val="20"/>
              </w:rPr>
              <w:t>Federation</w:t>
            </w:r>
            <w:proofErr w:type="spellEnd"/>
            <w:r w:rsidRPr="00F1370A">
              <w:rPr>
                <w:rFonts w:ascii="Calibri" w:hAnsi="Calibri" w:cs="Calibri"/>
                <w:sz w:val="20"/>
                <w:szCs w:val="20"/>
              </w:rPr>
              <w:t xml:space="preserve"> </w:t>
            </w:r>
            <w:proofErr w:type="spellStart"/>
            <w:r w:rsidRPr="00F1370A">
              <w:rPr>
                <w:rFonts w:ascii="Calibri" w:hAnsi="Calibri" w:cs="Calibri"/>
                <w:sz w:val="20"/>
                <w:szCs w:val="20"/>
              </w:rPr>
              <w:t>Partnerships</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proofErr w:type="spellStart"/>
            <w:r w:rsidRPr="00F1370A">
              <w:rPr>
                <w:rFonts w:ascii="Calibri" w:hAnsi="Calibri" w:cs="Calibri"/>
                <w:sz w:val="20"/>
                <w:szCs w:val="20"/>
              </w:rPr>
              <w:t>Federation</w:t>
            </w:r>
            <w:proofErr w:type="spellEnd"/>
            <w:r w:rsidRPr="00F1370A">
              <w:rPr>
                <w:rFonts w:ascii="Calibri" w:hAnsi="Calibri" w:cs="Calibri"/>
                <w:sz w:val="20"/>
                <w:szCs w:val="20"/>
              </w:rPr>
              <w:t xml:space="preserve"> Partner</w:t>
            </w:r>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10</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STMORA990M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 xml:space="preserve">Layer7 </w:t>
            </w:r>
            <w:proofErr w:type="spellStart"/>
            <w:r w:rsidRPr="00FA44F4">
              <w:rPr>
                <w:rFonts w:ascii="Calibri" w:hAnsi="Calibri" w:cs="Calibri"/>
                <w:sz w:val="20"/>
                <w:szCs w:val="20"/>
                <w:lang w:val="en-US"/>
              </w:rPr>
              <w:t>SiteMinder</w:t>
            </w:r>
            <w:proofErr w:type="spellEnd"/>
            <w:r w:rsidRPr="00FA44F4">
              <w:rPr>
                <w:rFonts w:ascii="Calibri" w:hAnsi="Calibri" w:cs="Calibri"/>
                <w:sz w:val="20"/>
                <w:szCs w:val="20"/>
                <w:lang w:val="en-US"/>
              </w:rPr>
              <w:t xml:space="preserve"> Agent for Oracle Applications</w:t>
            </w:r>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proofErr w:type="spellStart"/>
            <w:r w:rsidRPr="00F1370A">
              <w:rPr>
                <w:rFonts w:ascii="Calibri" w:hAnsi="Calibri" w:cs="Calibri"/>
                <w:sz w:val="20"/>
                <w:szCs w:val="20"/>
              </w:rPr>
              <w:t>Instance</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1</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PPMCCL990M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CA Clarity PPM Core License</w:t>
            </w:r>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User Pack</w:t>
            </w:r>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4</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STMBEA990M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 xml:space="preserve">Layer7 </w:t>
            </w:r>
            <w:proofErr w:type="spellStart"/>
            <w:r w:rsidRPr="00FA44F4">
              <w:rPr>
                <w:rFonts w:ascii="Calibri" w:hAnsi="Calibri" w:cs="Calibri"/>
                <w:sz w:val="20"/>
                <w:szCs w:val="20"/>
                <w:lang w:val="en-US"/>
              </w:rPr>
              <w:t>SiteMinder</w:t>
            </w:r>
            <w:proofErr w:type="spellEnd"/>
            <w:r w:rsidRPr="00FA44F4">
              <w:rPr>
                <w:rFonts w:ascii="Calibri" w:hAnsi="Calibri" w:cs="Calibri"/>
                <w:sz w:val="20"/>
                <w:szCs w:val="20"/>
                <w:lang w:val="en-US"/>
              </w:rPr>
              <w:t xml:space="preserve"> Agent for Oracle </w:t>
            </w:r>
            <w:proofErr w:type="spellStart"/>
            <w:r w:rsidRPr="00FA44F4">
              <w:rPr>
                <w:rFonts w:ascii="Calibri" w:hAnsi="Calibri" w:cs="Calibri"/>
                <w:sz w:val="20"/>
                <w:szCs w:val="20"/>
                <w:lang w:val="en-US"/>
              </w:rPr>
              <w:t>Weblogic</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Processor</w:t>
            </w:r>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270</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SOAJBS990</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 xml:space="preserve">Single Sign-on for </w:t>
            </w:r>
            <w:proofErr w:type="spellStart"/>
            <w:r w:rsidRPr="00FA44F4">
              <w:rPr>
                <w:rFonts w:ascii="Calibri" w:hAnsi="Calibri" w:cs="Calibri"/>
                <w:sz w:val="20"/>
                <w:szCs w:val="20"/>
                <w:lang w:val="en-US"/>
              </w:rPr>
              <w:t>Jboss</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Processor</w:t>
            </w:r>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270</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STMIBW990M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 xml:space="preserve">Layer7 </w:t>
            </w:r>
            <w:proofErr w:type="spellStart"/>
            <w:r w:rsidRPr="00FA44F4">
              <w:rPr>
                <w:rFonts w:ascii="Calibri" w:hAnsi="Calibri" w:cs="Calibri"/>
                <w:sz w:val="20"/>
                <w:szCs w:val="20"/>
                <w:lang w:val="en-US"/>
              </w:rPr>
              <w:t>SiteMinder</w:t>
            </w:r>
            <w:proofErr w:type="spellEnd"/>
            <w:r w:rsidRPr="00FA44F4">
              <w:rPr>
                <w:rFonts w:ascii="Calibri" w:hAnsi="Calibri" w:cs="Calibri"/>
                <w:sz w:val="20"/>
                <w:szCs w:val="20"/>
                <w:lang w:val="en-US"/>
              </w:rPr>
              <w:t xml:space="preserve"> Agent for IBM WebSphere</w:t>
            </w:r>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Processor</w:t>
            </w:r>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40</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APIENP990M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CA API Gateway Enterprise Partner</w:t>
            </w:r>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proofErr w:type="spellStart"/>
            <w:r w:rsidRPr="00F1370A">
              <w:rPr>
                <w:rFonts w:ascii="Calibri" w:hAnsi="Calibri" w:cs="Calibri"/>
                <w:sz w:val="20"/>
                <w:szCs w:val="20"/>
              </w:rPr>
              <w:t>Instance</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Pr>
                <w:rFonts w:ascii="Calibri" w:hAnsi="Calibri" w:cs="Calibri"/>
                <w:sz w:val="20"/>
                <w:szCs w:val="20"/>
              </w:rPr>
              <w:t>8</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APNENP990M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API Gateway Enterprise Partner non-production</w:t>
            </w:r>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proofErr w:type="spellStart"/>
            <w:r w:rsidRPr="00F1370A">
              <w:rPr>
                <w:rFonts w:ascii="Calibri" w:hAnsi="Calibri" w:cs="Calibri"/>
                <w:sz w:val="20"/>
                <w:szCs w:val="20"/>
              </w:rPr>
              <w:t>Instance</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Pr>
                <w:rFonts w:ascii="Calibri" w:hAnsi="Calibri" w:cs="Calibri"/>
                <w:sz w:val="20"/>
                <w:szCs w:val="20"/>
              </w:rPr>
              <w:t>5</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LSPFPU990M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SV: Continuous Application Insight Power User</w:t>
            </w:r>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proofErr w:type="spellStart"/>
            <w:r w:rsidRPr="00F1370A">
              <w:rPr>
                <w:rFonts w:ascii="Calibri" w:hAnsi="Calibri" w:cs="Calibri"/>
                <w:sz w:val="20"/>
                <w:szCs w:val="20"/>
              </w:rPr>
              <w:t>Concurrent</w:t>
            </w:r>
            <w:proofErr w:type="spellEnd"/>
            <w:r w:rsidRPr="00F1370A">
              <w:rPr>
                <w:rFonts w:ascii="Calibri" w:hAnsi="Calibri" w:cs="Calibri"/>
                <w:sz w:val="20"/>
                <w:szCs w:val="20"/>
              </w:rPr>
              <w:t xml:space="preserve"> </w:t>
            </w:r>
            <w:proofErr w:type="spellStart"/>
            <w:r w:rsidRPr="00F1370A">
              <w:rPr>
                <w:rFonts w:ascii="Calibri" w:hAnsi="Calibri" w:cs="Calibri"/>
                <w:sz w:val="20"/>
                <w:szCs w:val="20"/>
              </w:rPr>
              <w:t>Users</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2</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LSSVPU990M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SV: Service Virtualization Power User</w:t>
            </w:r>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proofErr w:type="spellStart"/>
            <w:r w:rsidRPr="00F1370A">
              <w:rPr>
                <w:rFonts w:ascii="Calibri" w:hAnsi="Calibri" w:cs="Calibri"/>
                <w:sz w:val="20"/>
                <w:szCs w:val="20"/>
              </w:rPr>
              <w:t>Concurrent</w:t>
            </w:r>
            <w:proofErr w:type="spellEnd"/>
            <w:r w:rsidRPr="00F1370A">
              <w:rPr>
                <w:rFonts w:ascii="Calibri" w:hAnsi="Calibri" w:cs="Calibri"/>
                <w:sz w:val="20"/>
                <w:szCs w:val="20"/>
              </w:rPr>
              <w:t xml:space="preserve"> </w:t>
            </w:r>
            <w:proofErr w:type="spellStart"/>
            <w:r w:rsidRPr="00F1370A">
              <w:rPr>
                <w:rFonts w:ascii="Calibri" w:hAnsi="Calibri" w:cs="Calibri"/>
                <w:sz w:val="20"/>
                <w:szCs w:val="20"/>
              </w:rPr>
              <w:t>Users</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2</w:t>
            </w:r>
          </w:p>
        </w:tc>
      </w:tr>
      <w:tr w:rsidR="006376EE" w:rsidRPr="00F1370A" w:rsidTr="006376EE">
        <w:trPr>
          <w:trHeight w:val="29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r w:rsidRPr="00F1370A">
              <w:rPr>
                <w:rFonts w:ascii="Calibri" w:hAnsi="Calibri" w:cs="Calibri"/>
                <w:sz w:val="20"/>
                <w:szCs w:val="20"/>
              </w:rPr>
              <w:t>SVFNTR990M</w:t>
            </w:r>
          </w:p>
        </w:tc>
        <w:tc>
          <w:tcPr>
            <w:tcW w:w="4327" w:type="dxa"/>
            <w:tcBorders>
              <w:top w:val="nil"/>
              <w:left w:val="nil"/>
              <w:bottom w:val="single" w:sz="4" w:space="0" w:color="auto"/>
              <w:right w:val="single" w:sz="4" w:space="0" w:color="auto"/>
            </w:tcBorders>
            <w:shd w:val="clear" w:color="auto" w:fill="auto"/>
            <w:noWrap/>
            <w:vAlign w:val="bottom"/>
            <w:hideMark/>
          </w:tcPr>
          <w:p w:rsidR="006376EE" w:rsidRPr="00FA44F4" w:rsidRDefault="006376EE" w:rsidP="00BC5B5C">
            <w:pPr>
              <w:rPr>
                <w:rFonts w:ascii="Calibri" w:hAnsi="Calibri" w:cs="Calibri"/>
                <w:sz w:val="20"/>
                <w:szCs w:val="20"/>
                <w:lang w:val="en-US"/>
              </w:rPr>
            </w:pPr>
            <w:r w:rsidRPr="00FA44F4">
              <w:rPr>
                <w:rFonts w:ascii="Calibri" w:hAnsi="Calibri" w:cs="Calibri"/>
                <w:sz w:val="20"/>
                <w:szCs w:val="20"/>
                <w:lang w:val="en-US"/>
              </w:rPr>
              <w:t>SV: Service Virtualization Functional Transactions</w:t>
            </w:r>
          </w:p>
        </w:tc>
        <w:tc>
          <w:tcPr>
            <w:tcW w:w="1701" w:type="dxa"/>
            <w:tcBorders>
              <w:top w:val="nil"/>
              <w:left w:val="nil"/>
              <w:bottom w:val="single" w:sz="4" w:space="0" w:color="auto"/>
              <w:right w:val="single" w:sz="4" w:space="0" w:color="auto"/>
            </w:tcBorders>
            <w:shd w:val="clear" w:color="auto" w:fill="auto"/>
            <w:noWrap/>
            <w:vAlign w:val="bottom"/>
            <w:hideMark/>
          </w:tcPr>
          <w:p w:rsidR="006376EE" w:rsidRPr="00F1370A" w:rsidRDefault="006376EE" w:rsidP="00BC5B5C">
            <w:pPr>
              <w:rPr>
                <w:rFonts w:ascii="Calibri" w:hAnsi="Calibri" w:cs="Calibri"/>
                <w:sz w:val="20"/>
                <w:szCs w:val="20"/>
              </w:rPr>
            </w:pPr>
            <w:proofErr w:type="spellStart"/>
            <w:r w:rsidRPr="00F1370A">
              <w:rPr>
                <w:rFonts w:ascii="Calibri" w:hAnsi="Calibri" w:cs="Calibri"/>
                <w:sz w:val="20"/>
                <w:szCs w:val="20"/>
              </w:rPr>
              <w:t>Concurrent</w:t>
            </w:r>
            <w:proofErr w:type="spellEnd"/>
            <w:r w:rsidRPr="00F1370A">
              <w:rPr>
                <w:rFonts w:ascii="Calibri" w:hAnsi="Calibri" w:cs="Calibri"/>
                <w:sz w:val="20"/>
                <w:szCs w:val="20"/>
              </w:rPr>
              <w:t xml:space="preserve"> </w:t>
            </w:r>
            <w:proofErr w:type="spellStart"/>
            <w:r w:rsidRPr="00F1370A">
              <w:rPr>
                <w:rFonts w:ascii="Calibri" w:hAnsi="Calibri" w:cs="Calibri"/>
                <w:sz w:val="20"/>
                <w:szCs w:val="20"/>
              </w:rPr>
              <w:t>Users</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6376EE" w:rsidRPr="00F1370A" w:rsidRDefault="006376EE" w:rsidP="00BC5B5C">
            <w:pPr>
              <w:jc w:val="center"/>
              <w:rPr>
                <w:rFonts w:ascii="Calibri" w:hAnsi="Calibri" w:cs="Calibri"/>
                <w:sz w:val="20"/>
                <w:szCs w:val="20"/>
              </w:rPr>
            </w:pPr>
            <w:r w:rsidRPr="00F1370A">
              <w:rPr>
                <w:rFonts w:ascii="Calibri" w:hAnsi="Calibri" w:cs="Calibri"/>
                <w:sz w:val="20"/>
                <w:szCs w:val="20"/>
              </w:rPr>
              <w:t>10</w:t>
            </w:r>
          </w:p>
        </w:tc>
      </w:tr>
    </w:tbl>
    <w:p w:rsidR="006376EE" w:rsidRPr="006376EE" w:rsidRDefault="006376EE" w:rsidP="00A8740F">
      <w:pPr>
        <w:spacing w:line="360" w:lineRule="auto"/>
        <w:jc w:val="both"/>
        <w:rPr>
          <w:rFonts w:ascii="Calibri" w:hAnsi="Calibri"/>
          <w:sz w:val="20"/>
          <w:szCs w:val="20"/>
        </w:rPr>
      </w:pPr>
    </w:p>
    <w:p w:rsidR="006376EE" w:rsidRPr="006376EE" w:rsidRDefault="006376EE" w:rsidP="006376EE">
      <w:pPr>
        <w:spacing w:line="360" w:lineRule="auto"/>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L’INAIL necessita</w:t>
      </w:r>
      <w:r>
        <w:rPr>
          <w:rFonts w:asciiTheme="minorHAnsi" w:eastAsia="Calibri" w:hAnsiTheme="minorHAnsi" w:cstheme="minorHAnsi"/>
          <w:sz w:val="20"/>
          <w:szCs w:val="20"/>
        </w:rPr>
        <w:t>,</w:t>
      </w:r>
      <w:r w:rsidRPr="006376EE">
        <w:rPr>
          <w:rFonts w:asciiTheme="minorHAnsi" w:eastAsia="Calibri" w:hAnsiTheme="minorHAnsi" w:cstheme="minorHAnsi"/>
          <w:sz w:val="20"/>
          <w:szCs w:val="20"/>
        </w:rPr>
        <w:t xml:space="preserve"> inoltre</w:t>
      </w:r>
      <w:r>
        <w:rPr>
          <w:rFonts w:asciiTheme="minorHAnsi" w:eastAsia="Calibri" w:hAnsiTheme="minorHAnsi" w:cstheme="minorHAnsi"/>
          <w:sz w:val="20"/>
          <w:szCs w:val="20"/>
        </w:rPr>
        <w:t>,</w:t>
      </w:r>
      <w:r w:rsidRPr="006376EE">
        <w:rPr>
          <w:rFonts w:asciiTheme="minorHAnsi" w:eastAsia="Calibri" w:hAnsiTheme="minorHAnsi" w:cstheme="minorHAnsi"/>
          <w:sz w:val="20"/>
          <w:szCs w:val="20"/>
        </w:rPr>
        <w:t xml:space="preserve"> di un supporto specialistico</w:t>
      </w:r>
      <w:r w:rsidR="00C63F50">
        <w:rPr>
          <w:rFonts w:asciiTheme="minorHAnsi" w:eastAsia="Calibri" w:hAnsiTheme="minorHAnsi" w:cstheme="minorHAnsi"/>
          <w:sz w:val="20"/>
          <w:szCs w:val="20"/>
        </w:rPr>
        <w:t xml:space="preserve"> – a consumo – </w:t>
      </w:r>
      <w:r w:rsidRPr="006376EE">
        <w:rPr>
          <w:rFonts w:asciiTheme="minorHAnsi" w:eastAsia="Calibri" w:hAnsiTheme="minorHAnsi" w:cstheme="minorHAnsi"/>
          <w:sz w:val="20"/>
          <w:szCs w:val="20"/>
        </w:rPr>
        <w:t xml:space="preserve"> finalizzato a garantire supporto per la manutenzione delle piattaforme CA in essere presso l’Istituto. </w:t>
      </w:r>
    </w:p>
    <w:p w:rsidR="006376EE" w:rsidRPr="006376EE" w:rsidRDefault="006376EE" w:rsidP="006376EE">
      <w:pPr>
        <w:spacing w:line="360" w:lineRule="auto"/>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Dal punto di vista prettamente operativo il servizio prevede due tipologie di attività:</w:t>
      </w:r>
    </w:p>
    <w:p w:rsidR="006376EE" w:rsidRPr="006376EE" w:rsidRDefault="006376EE" w:rsidP="00DE26B1">
      <w:pPr>
        <w:numPr>
          <w:ilvl w:val="0"/>
          <w:numId w:val="7"/>
        </w:numPr>
        <w:spacing w:line="360" w:lineRule="auto"/>
        <w:contextualSpacing/>
        <w:jc w:val="both"/>
        <w:rPr>
          <w:rFonts w:asciiTheme="minorHAnsi" w:hAnsiTheme="minorHAnsi" w:cstheme="minorHAnsi"/>
          <w:sz w:val="20"/>
          <w:szCs w:val="20"/>
        </w:rPr>
      </w:pPr>
      <w:proofErr w:type="spellStart"/>
      <w:r w:rsidRPr="006376EE">
        <w:rPr>
          <w:rFonts w:asciiTheme="minorHAnsi" w:eastAsia="Calibri" w:hAnsiTheme="minorHAnsi" w:cstheme="minorHAnsi"/>
          <w:sz w:val="20"/>
          <w:szCs w:val="20"/>
        </w:rPr>
        <w:t>Health</w:t>
      </w:r>
      <w:proofErr w:type="spellEnd"/>
      <w:r w:rsidRPr="006376EE">
        <w:rPr>
          <w:rFonts w:asciiTheme="minorHAnsi" w:eastAsia="Calibri" w:hAnsiTheme="minorHAnsi" w:cstheme="minorHAnsi"/>
          <w:sz w:val="20"/>
          <w:szCs w:val="20"/>
        </w:rPr>
        <w:t xml:space="preserve"> </w:t>
      </w:r>
      <w:proofErr w:type="spellStart"/>
      <w:r w:rsidRPr="006376EE">
        <w:rPr>
          <w:rFonts w:asciiTheme="minorHAnsi" w:eastAsia="Calibri" w:hAnsiTheme="minorHAnsi" w:cstheme="minorHAnsi"/>
          <w:sz w:val="20"/>
          <w:szCs w:val="20"/>
        </w:rPr>
        <w:t>Check</w:t>
      </w:r>
      <w:proofErr w:type="spellEnd"/>
      <w:r w:rsidRPr="006376EE">
        <w:rPr>
          <w:rFonts w:asciiTheme="minorHAnsi" w:eastAsia="Calibri" w:hAnsiTheme="minorHAnsi" w:cstheme="minorHAnsi"/>
          <w:sz w:val="20"/>
          <w:szCs w:val="20"/>
        </w:rPr>
        <w:t xml:space="preserve"> delle piattaforme tecnologiche;</w:t>
      </w:r>
    </w:p>
    <w:p w:rsidR="006376EE" w:rsidRPr="006376EE" w:rsidRDefault="006376EE" w:rsidP="00DE26B1">
      <w:pPr>
        <w:numPr>
          <w:ilvl w:val="0"/>
          <w:numId w:val="7"/>
        </w:numPr>
        <w:spacing w:line="360" w:lineRule="auto"/>
        <w:contextualSpacing/>
        <w:jc w:val="both"/>
        <w:rPr>
          <w:rFonts w:asciiTheme="minorHAnsi" w:hAnsiTheme="minorHAnsi" w:cstheme="minorHAnsi"/>
          <w:sz w:val="20"/>
          <w:szCs w:val="20"/>
        </w:rPr>
      </w:pPr>
      <w:r w:rsidRPr="006376EE">
        <w:rPr>
          <w:rFonts w:asciiTheme="minorHAnsi" w:eastAsia="Calibri" w:hAnsiTheme="minorHAnsi" w:cstheme="minorHAnsi"/>
          <w:sz w:val="20"/>
          <w:szCs w:val="20"/>
        </w:rPr>
        <w:t>CA Enterprise Architecture Services.</w:t>
      </w:r>
    </w:p>
    <w:p w:rsidR="006376EE" w:rsidRPr="00B00C5C" w:rsidRDefault="006376EE" w:rsidP="006376EE">
      <w:pPr>
        <w:pStyle w:val="Titolo3"/>
        <w:numPr>
          <w:ilvl w:val="2"/>
          <w:numId w:val="0"/>
        </w:numPr>
        <w:spacing w:before="200" w:line="360" w:lineRule="auto"/>
        <w:ind w:left="720" w:hanging="720"/>
        <w:jc w:val="both"/>
        <w:rPr>
          <w:rFonts w:asciiTheme="minorHAnsi" w:eastAsia="Calibri" w:hAnsiTheme="minorHAnsi" w:cstheme="minorHAnsi"/>
          <w:color w:val="auto"/>
          <w:sz w:val="20"/>
          <w:szCs w:val="20"/>
        </w:rPr>
      </w:pPr>
      <w:bookmarkStart w:id="1" w:name="_Toc93508132"/>
      <w:proofErr w:type="spellStart"/>
      <w:r w:rsidRPr="00B00C5C">
        <w:rPr>
          <w:rFonts w:asciiTheme="minorHAnsi" w:eastAsia="Calibri" w:hAnsiTheme="minorHAnsi" w:cstheme="minorHAnsi"/>
          <w:color w:val="auto"/>
          <w:sz w:val="20"/>
          <w:szCs w:val="20"/>
        </w:rPr>
        <w:t>Health</w:t>
      </w:r>
      <w:proofErr w:type="spellEnd"/>
      <w:r w:rsidRPr="00B00C5C">
        <w:rPr>
          <w:rFonts w:asciiTheme="minorHAnsi" w:eastAsia="Calibri" w:hAnsiTheme="minorHAnsi" w:cstheme="minorHAnsi"/>
          <w:color w:val="auto"/>
          <w:sz w:val="20"/>
          <w:szCs w:val="20"/>
        </w:rPr>
        <w:t xml:space="preserve"> </w:t>
      </w:r>
      <w:proofErr w:type="spellStart"/>
      <w:r w:rsidRPr="00B00C5C">
        <w:rPr>
          <w:rFonts w:asciiTheme="minorHAnsi" w:eastAsia="Calibri" w:hAnsiTheme="minorHAnsi" w:cstheme="minorHAnsi"/>
          <w:color w:val="auto"/>
          <w:sz w:val="20"/>
          <w:szCs w:val="20"/>
        </w:rPr>
        <w:t>Check</w:t>
      </w:r>
      <w:proofErr w:type="spellEnd"/>
      <w:r w:rsidRPr="00B00C5C">
        <w:rPr>
          <w:rFonts w:asciiTheme="minorHAnsi" w:eastAsia="Calibri" w:hAnsiTheme="minorHAnsi" w:cstheme="minorHAnsi"/>
          <w:color w:val="auto"/>
          <w:sz w:val="20"/>
          <w:szCs w:val="20"/>
        </w:rPr>
        <w:t xml:space="preserve"> delle piattaforme tecnologiche</w:t>
      </w:r>
      <w:bookmarkEnd w:id="1"/>
    </w:p>
    <w:p w:rsidR="006376EE" w:rsidRPr="006376EE" w:rsidRDefault="006376EE" w:rsidP="006376EE">
      <w:pPr>
        <w:spacing w:line="360" w:lineRule="auto"/>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 xml:space="preserve">Tale attività consiste in un’analisi dettagliata, effettuando interviste e verifiche sul campo dello stato della soluzione al fine di determinare la corretta evoluzione delle infrastrutture in termini di </w:t>
      </w:r>
      <w:proofErr w:type="spellStart"/>
      <w:r w:rsidRPr="006376EE">
        <w:rPr>
          <w:rFonts w:asciiTheme="minorHAnsi" w:eastAsia="Calibri" w:hAnsiTheme="minorHAnsi" w:cstheme="minorHAnsi"/>
          <w:sz w:val="20"/>
          <w:szCs w:val="20"/>
        </w:rPr>
        <w:t>capacity</w:t>
      </w:r>
      <w:proofErr w:type="spellEnd"/>
      <w:r w:rsidRPr="006376EE">
        <w:rPr>
          <w:rFonts w:asciiTheme="minorHAnsi" w:eastAsia="Calibri" w:hAnsiTheme="minorHAnsi" w:cstheme="minorHAnsi"/>
          <w:sz w:val="20"/>
          <w:szCs w:val="20"/>
        </w:rPr>
        <w:t xml:space="preserve"> e di funzionalità</w:t>
      </w:r>
      <w:r w:rsidR="003E330C">
        <w:rPr>
          <w:rFonts w:asciiTheme="minorHAnsi" w:eastAsia="Calibri" w:hAnsiTheme="minorHAnsi" w:cstheme="minorHAnsi"/>
          <w:sz w:val="20"/>
          <w:szCs w:val="20"/>
        </w:rPr>
        <w:t>.</w:t>
      </w:r>
    </w:p>
    <w:p w:rsidR="006376EE" w:rsidRPr="003E330C" w:rsidRDefault="006376EE" w:rsidP="006376EE">
      <w:pPr>
        <w:spacing w:line="360" w:lineRule="auto"/>
        <w:ind w:left="720"/>
        <w:contextualSpacing/>
        <w:jc w:val="both"/>
        <w:rPr>
          <w:rFonts w:asciiTheme="minorHAnsi" w:eastAsia="Calibri" w:hAnsiTheme="minorHAnsi" w:cstheme="minorHAnsi"/>
          <w:sz w:val="20"/>
          <w:szCs w:val="20"/>
        </w:rPr>
      </w:pPr>
    </w:p>
    <w:p w:rsidR="006376EE" w:rsidRPr="00B00C5C" w:rsidRDefault="006376EE" w:rsidP="006376EE">
      <w:pPr>
        <w:pStyle w:val="Titolo3"/>
        <w:numPr>
          <w:ilvl w:val="2"/>
          <w:numId w:val="0"/>
        </w:numPr>
        <w:spacing w:before="200" w:line="360" w:lineRule="auto"/>
        <w:ind w:left="720" w:hanging="720"/>
        <w:jc w:val="both"/>
        <w:rPr>
          <w:rFonts w:asciiTheme="minorHAnsi" w:eastAsia="Times New Roman" w:hAnsiTheme="minorHAnsi" w:cstheme="minorHAnsi"/>
          <w:color w:val="auto"/>
          <w:sz w:val="20"/>
          <w:szCs w:val="20"/>
        </w:rPr>
      </w:pPr>
      <w:bookmarkStart w:id="2" w:name="_Toc93508133"/>
      <w:r w:rsidRPr="00B00C5C">
        <w:rPr>
          <w:rFonts w:asciiTheme="minorHAnsi" w:eastAsia="Times New Roman" w:hAnsiTheme="minorHAnsi" w:cstheme="minorHAnsi"/>
          <w:color w:val="auto"/>
          <w:sz w:val="20"/>
          <w:szCs w:val="20"/>
        </w:rPr>
        <w:t xml:space="preserve">CA </w:t>
      </w:r>
      <w:r w:rsidRPr="00B00C5C">
        <w:rPr>
          <w:rFonts w:asciiTheme="minorHAnsi" w:eastAsia="Calibri" w:hAnsiTheme="minorHAnsi" w:cstheme="minorHAnsi"/>
          <w:color w:val="auto"/>
          <w:sz w:val="20"/>
          <w:szCs w:val="20"/>
        </w:rPr>
        <w:t>Enterprise Architecture Service</w:t>
      </w:r>
      <w:bookmarkEnd w:id="2"/>
    </w:p>
    <w:p w:rsidR="006376EE" w:rsidRPr="006376EE" w:rsidRDefault="006376EE" w:rsidP="006376EE">
      <w:pPr>
        <w:spacing w:line="360" w:lineRule="auto"/>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Tale attività consiste in:</w:t>
      </w:r>
    </w:p>
    <w:p w:rsidR="006376EE" w:rsidRPr="006376EE" w:rsidRDefault="006376EE" w:rsidP="00DE26B1">
      <w:pPr>
        <w:numPr>
          <w:ilvl w:val="0"/>
          <w:numId w:val="6"/>
        </w:numPr>
        <w:spacing w:line="360" w:lineRule="auto"/>
        <w:contextualSpacing/>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Supporto per il rilascio di una nuova architettura o l’evoluzione di quella esistente;</w:t>
      </w:r>
    </w:p>
    <w:p w:rsidR="006376EE" w:rsidRPr="006376EE" w:rsidRDefault="006376EE" w:rsidP="00DE26B1">
      <w:pPr>
        <w:numPr>
          <w:ilvl w:val="0"/>
          <w:numId w:val="6"/>
        </w:numPr>
        <w:spacing w:line="360" w:lineRule="auto"/>
        <w:contextualSpacing/>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Analisi delle configurazioni necessarie per attivare nuove funzionalità e/o integrazioni con l’ambiente dell’Istituto;</w:t>
      </w:r>
    </w:p>
    <w:p w:rsidR="006376EE" w:rsidRPr="006376EE" w:rsidRDefault="006376EE" w:rsidP="00DE26B1">
      <w:pPr>
        <w:numPr>
          <w:ilvl w:val="0"/>
          <w:numId w:val="6"/>
        </w:numPr>
        <w:spacing w:line="360" w:lineRule="auto"/>
        <w:contextualSpacing/>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Supporto per la definizione del disegno di alto livello per una configurazione specifica;</w:t>
      </w:r>
    </w:p>
    <w:p w:rsidR="006376EE" w:rsidRPr="006376EE" w:rsidRDefault="006376EE" w:rsidP="00DE26B1">
      <w:pPr>
        <w:numPr>
          <w:ilvl w:val="0"/>
          <w:numId w:val="6"/>
        </w:numPr>
        <w:spacing w:line="360" w:lineRule="auto"/>
        <w:contextualSpacing/>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Creazione e supporto all’esecuzione esecuzione dei casi di test;</w:t>
      </w:r>
    </w:p>
    <w:p w:rsidR="006376EE" w:rsidRPr="006376EE" w:rsidRDefault="006376EE" w:rsidP="00DE26B1">
      <w:pPr>
        <w:numPr>
          <w:ilvl w:val="0"/>
          <w:numId w:val="6"/>
        </w:numPr>
        <w:spacing w:line="360" w:lineRule="auto"/>
        <w:contextualSpacing/>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Supporto alle attività di test di integrazione dell’Istituto;</w:t>
      </w:r>
    </w:p>
    <w:p w:rsidR="006376EE" w:rsidRPr="006376EE" w:rsidRDefault="006376EE" w:rsidP="00DE26B1">
      <w:pPr>
        <w:numPr>
          <w:ilvl w:val="0"/>
          <w:numId w:val="6"/>
        </w:numPr>
        <w:spacing w:line="360" w:lineRule="auto"/>
        <w:contextualSpacing/>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Supporto alle attività volte ad invocare delle API esposte dalla soluzione per integrazioni specifiche nei contesti architetturali dell’Istituto;</w:t>
      </w:r>
    </w:p>
    <w:p w:rsidR="006376EE" w:rsidRPr="006376EE" w:rsidRDefault="006376EE" w:rsidP="00DE26B1">
      <w:pPr>
        <w:numPr>
          <w:ilvl w:val="0"/>
          <w:numId w:val="6"/>
        </w:numPr>
        <w:spacing w:line="360" w:lineRule="auto"/>
        <w:contextualSpacing/>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Supporto alle attività di analisi per lo sviluppo dei sistemi, delle integrazioni tra le applicazioni dell’Istituto e le soluzioni CA;</w:t>
      </w:r>
    </w:p>
    <w:p w:rsidR="006376EE" w:rsidRPr="006376EE" w:rsidRDefault="006376EE" w:rsidP="00DE26B1">
      <w:pPr>
        <w:numPr>
          <w:ilvl w:val="0"/>
          <w:numId w:val="6"/>
        </w:numPr>
        <w:spacing w:line="360" w:lineRule="auto"/>
        <w:contextualSpacing/>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Certificazione dell’architettura implementata e/o progettata da System Integrator relativamente a soluzioni CA e loro integrazioni.</w:t>
      </w:r>
    </w:p>
    <w:p w:rsidR="006376EE" w:rsidRPr="006376EE" w:rsidRDefault="006376EE" w:rsidP="006376EE">
      <w:pPr>
        <w:spacing w:line="360" w:lineRule="auto"/>
        <w:jc w:val="both"/>
        <w:rPr>
          <w:rFonts w:asciiTheme="minorHAnsi" w:eastAsia="Calibri" w:hAnsiTheme="minorHAnsi" w:cstheme="minorHAnsi"/>
          <w:sz w:val="20"/>
          <w:szCs w:val="20"/>
          <w:u w:val="single"/>
        </w:rPr>
      </w:pPr>
      <w:r w:rsidRPr="006376EE">
        <w:rPr>
          <w:rFonts w:asciiTheme="minorHAnsi" w:eastAsia="Calibri" w:hAnsiTheme="minorHAnsi" w:cstheme="minorHAnsi"/>
          <w:sz w:val="20"/>
          <w:szCs w:val="20"/>
          <w:u w:val="single"/>
        </w:rPr>
        <w:t>S</w:t>
      </w:r>
      <w:r>
        <w:rPr>
          <w:rFonts w:asciiTheme="minorHAnsi" w:eastAsia="Calibri" w:hAnsiTheme="minorHAnsi" w:cstheme="minorHAnsi"/>
          <w:sz w:val="20"/>
          <w:szCs w:val="20"/>
          <w:u w:val="single"/>
        </w:rPr>
        <w:t>ono richieste</w:t>
      </w:r>
      <w:r w:rsidRPr="006376EE">
        <w:rPr>
          <w:rFonts w:asciiTheme="minorHAnsi" w:eastAsia="Calibri" w:hAnsiTheme="minorHAnsi" w:cstheme="minorHAnsi"/>
          <w:sz w:val="20"/>
          <w:szCs w:val="20"/>
          <w:u w:val="single"/>
        </w:rPr>
        <w:t xml:space="preserve">, </w:t>
      </w:r>
      <w:r w:rsidR="000E5F3F">
        <w:rPr>
          <w:rFonts w:asciiTheme="minorHAnsi" w:eastAsia="Calibri" w:hAnsiTheme="minorHAnsi" w:cstheme="minorHAnsi"/>
          <w:sz w:val="20"/>
          <w:szCs w:val="20"/>
          <w:u w:val="single"/>
        </w:rPr>
        <w:t xml:space="preserve">quindi, </w:t>
      </w:r>
      <w:r w:rsidRPr="006376EE">
        <w:rPr>
          <w:rFonts w:asciiTheme="minorHAnsi" w:eastAsia="Calibri" w:hAnsiTheme="minorHAnsi" w:cstheme="minorHAnsi"/>
          <w:sz w:val="20"/>
          <w:szCs w:val="20"/>
          <w:u w:val="single"/>
        </w:rPr>
        <w:t>per tutta la durata contrattuale</w:t>
      </w:r>
      <w:r w:rsidR="000E5F3F">
        <w:rPr>
          <w:rFonts w:asciiTheme="minorHAnsi" w:eastAsia="Calibri" w:hAnsiTheme="minorHAnsi" w:cstheme="minorHAnsi"/>
          <w:sz w:val="20"/>
          <w:szCs w:val="20"/>
          <w:u w:val="single"/>
        </w:rPr>
        <w:t>,</w:t>
      </w:r>
      <w:r w:rsidR="00C63F50">
        <w:rPr>
          <w:rFonts w:asciiTheme="minorHAnsi" w:eastAsia="Calibri" w:hAnsiTheme="minorHAnsi" w:cstheme="minorHAnsi"/>
          <w:sz w:val="20"/>
          <w:szCs w:val="20"/>
          <w:u w:val="single"/>
        </w:rPr>
        <w:t xml:space="preserve"> per un totale di 150</w:t>
      </w:r>
      <w:r w:rsidR="00625FBF">
        <w:rPr>
          <w:rFonts w:asciiTheme="minorHAnsi" w:eastAsia="Calibri" w:hAnsiTheme="minorHAnsi" w:cstheme="minorHAnsi"/>
          <w:sz w:val="20"/>
          <w:szCs w:val="20"/>
          <w:u w:val="single"/>
        </w:rPr>
        <w:t xml:space="preserve"> </w:t>
      </w:r>
      <w:r w:rsidR="00C63F50">
        <w:rPr>
          <w:rFonts w:asciiTheme="minorHAnsi" w:eastAsia="Calibri" w:hAnsiTheme="minorHAnsi" w:cstheme="minorHAnsi"/>
          <w:sz w:val="20"/>
          <w:szCs w:val="20"/>
          <w:u w:val="single"/>
        </w:rPr>
        <w:t>gg</w:t>
      </w:r>
      <w:r w:rsidRPr="006376EE">
        <w:rPr>
          <w:rFonts w:asciiTheme="minorHAnsi" w:eastAsia="Calibri" w:hAnsiTheme="minorHAnsi" w:cstheme="minorHAnsi"/>
          <w:sz w:val="20"/>
          <w:szCs w:val="20"/>
          <w:u w:val="single"/>
        </w:rPr>
        <w:t xml:space="preserve">, </w:t>
      </w:r>
      <w:r>
        <w:rPr>
          <w:rFonts w:asciiTheme="minorHAnsi" w:eastAsia="Calibri" w:hAnsiTheme="minorHAnsi" w:cstheme="minorHAnsi"/>
          <w:sz w:val="20"/>
          <w:szCs w:val="20"/>
          <w:u w:val="single"/>
        </w:rPr>
        <w:t>le seguenti</w:t>
      </w:r>
      <w:r w:rsidRPr="006376EE">
        <w:rPr>
          <w:rFonts w:asciiTheme="minorHAnsi" w:eastAsia="Calibri" w:hAnsiTheme="minorHAnsi" w:cstheme="minorHAnsi"/>
          <w:sz w:val="20"/>
          <w:szCs w:val="20"/>
          <w:u w:val="single"/>
        </w:rPr>
        <w:t xml:space="preserve"> figure </w:t>
      </w:r>
      <w:r>
        <w:rPr>
          <w:rFonts w:asciiTheme="minorHAnsi" w:eastAsia="Calibri" w:hAnsiTheme="minorHAnsi" w:cstheme="minorHAnsi"/>
          <w:sz w:val="20"/>
          <w:szCs w:val="20"/>
          <w:u w:val="single"/>
        </w:rPr>
        <w:t>specialistiche</w:t>
      </w:r>
      <w:r w:rsidRPr="006376EE">
        <w:rPr>
          <w:rFonts w:asciiTheme="minorHAnsi" w:eastAsia="Calibri" w:hAnsiTheme="minorHAnsi" w:cstheme="minorHAnsi"/>
          <w:sz w:val="20"/>
          <w:szCs w:val="20"/>
          <w:u w:val="single"/>
        </w:rPr>
        <w:t>:</w:t>
      </w:r>
    </w:p>
    <w:p w:rsidR="006376EE" w:rsidRPr="006376EE" w:rsidRDefault="006376EE" w:rsidP="006376EE">
      <w:pPr>
        <w:spacing w:before="100" w:beforeAutospacing="1" w:after="100" w:afterAutospacing="1" w:line="276" w:lineRule="auto"/>
        <w:jc w:val="both"/>
        <w:rPr>
          <w:rFonts w:asciiTheme="minorHAnsi" w:hAnsiTheme="minorHAnsi" w:cstheme="minorHAnsi"/>
          <w:b/>
          <w:sz w:val="20"/>
          <w:szCs w:val="20"/>
          <w:u w:val="single"/>
        </w:rPr>
      </w:pPr>
      <w:r w:rsidRPr="006376EE">
        <w:rPr>
          <w:rFonts w:asciiTheme="minorHAnsi" w:hAnsiTheme="minorHAnsi" w:cstheme="minorHAnsi"/>
          <w:b/>
          <w:sz w:val="20"/>
          <w:szCs w:val="20"/>
          <w:u w:val="single"/>
        </w:rPr>
        <w:t>Consultant</w:t>
      </w:r>
      <w:r w:rsidR="00C63F50">
        <w:rPr>
          <w:rFonts w:asciiTheme="minorHAnsi" w:hAnsiTheme="minorHAnsi" w:cstheme="minorHAnsi"/>
          <w:b/>
          <w:sz w:val="20"/>
          <w:szCs w:val="20"/>
          <w:u w:val="single"/>
        </w:rPr>
        <w:t xml:space="preserve"> (50gg)</w:t>
      </w:r>
    </w:p>
    <w:p w:rsidR="006376EE" w:rsidRPr="006376EE" w:rsidRDefault="006376EE" w:rsidP="006376EE">
      <w:pPr>
        <w:spacing w:before="100" w:beforeAutospacing="1" w:after="60" w:line="360" w:lineRule="auto"/>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È una figura professionale con esperienza nei vari ambienti hardware e software di base interessati.  È in grado di implementare sistemi basati sull’impiego di prodotti specifici di CA o comunque su ambienti da integrare o interfacciare. Ha conoscenze delle problematiche tecniche connesse alle implementazioni delle tematiche interessate. Collabora all'attività di analisi delle esigenze del Cliente. Cura l'installazione e la configurazione dei prodotti. Partecipa alle attività di sviluppo e collaudo dei sistemi realizzati.</w:t>
      </w:r>
    </w:p>
    <w:p w:rsidR="006376EE" w:rsidRPr="006376EE" w:rsidRDefault="006376EE" w:rsidP="006376EE">
      <w:pPr>
        <w:spacing w:before="100" w:beforeAutospacing="1" w:after="100" w:afterAutospacing="1" w:line="276" w:lineRule="auto"/>
        <w:jc w:val="both"/>
        <w:rPr>
          <w:rFonts w:asciiTheme="minorHAnsi" w:hAnsiTheme="minorHAnsi" w:cstheme="minorHAnsi"/>
          <w:b/>
          <w:sz w:val="20"/>
          <w:szCs w:val="20"/>
          <w:u w:val="single"/>
        </w:rPr>
      </w:pPr>
      <w:r w:rsidRPr="006376EE">
        <w:rPr>
          <w:rFonts w:asciiTheme="minorHAnsi" w:hAnsiTheme="minorHAnsi" w:cstheme="minorHAnsi"/>
          <w:b/>
          <w:sz w:val="20"/>
          <w:szCs w:val="20"/>
          <w:u w:val="single"/>
        </w:rPr>
        <w:t>Architect</w:t>
      </w:r>
      <w:r w:rsidR="00C63F50">
        <w:rPr>
          <w:rFonts w:asciiTheme="minorHAnsi" w:hAnsiTheme="minorHAnsi" w:cstheme="minorHAnsi"/>
          <w:b/>
          <w:sz w:val="20"/>
          <w:szCs w:val="20"/>
          <w:u w:val="single"/>
        </w:rPr>
        <w:t xml:space="preserve"> (50gg)</w:t>
      </w:r>
    </w:p>
    <w:p w:rsidR="006376EE" w:rsidRPr="006376EE" w:rsidRDefault="006376EE" w:rsidP="006376EE">
      <w:pPr>
        <w:spacing w:before="100" w:beforeAutospacing="1" w:after="60" w:line="360" w:lineRule="auto"/>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Possiede esperienza pluriennale nei vari ambienti hardware e software di base interessati.  Tenendo conto degli eventuali vincoli esistenti, propone e/o valida le architetture necessarie all’implementazione delle soluzioni basate sull’impiego di prodotti specifici di CA o comunque su ambienti da integrare o interfacciare.</w:t>
      </w:r>
    </w:p>
    <w:p w:rsidR="006376EE" w:rsidRPr="006376EE" w:rsidRDefault="006376EE" w:rsidP="006376EE">
      <w:pPr>
        <w:spacing w:before="100" w:beforeAutospacing="1" w:after="100" w:afterAutospacing="1" w:line="276" w:lineRule="auto"/>
        <w:jc w:val="both"/>
        <w:rPr>
          <w:rFonts w:asciiTheme="minorHAnsi" w:hAnsiTheme="minorHAnsi" w:cstheme="minorHAnsi"/>
          <w:b/>
          <w:sz w:val="20"/>
          <w:szCs w:val="20"/>
          <w:u w:val="single"/>
        </w:rPr>
      </w:pPr>
      <w:r w:rsidRPr="006376EE">
        <w:rPr>
          <w:rFonts w:asciiTheme="minorHAnsi" w:hAnsiTheme="minorHAnsi" w:cstheme="minorHAnsi"/>
          <w:b/>
          <w:sz w:val="20"/>
          <w:szCs w:val="20"/>
          <w:u w:val="single"/>
        </w:rPr>
        <w:t>Technical Manager</w:t>
      </w:r>
      <w:r w:rsidR="00C63F50">
        <w:rPr>
          <w:rFonts w:asciiTheme="minorHAnsi" w:hAnsiTheme="minorHAnsi" w:cstheme="minorHAnsi"/>
          <w:b/>
          <w:sz w:val="20"/>
          <w:szCs w:val="20"/>
          <w:u w:val="single"/>
        </w:rPr>
        <w:t xml:space="preserve"> (50gg)</w:t>
      </w:r>
    </w:p>
    <w:p w:rsidR="006376EE" w:rsidRPr="006376EE" w:rsidRDefault="006376EE" w:rsidP="006376EE">
      <w:pPr>
        <w:spacing w:before="100" w:beforeAutospacing="1" w:after="60" w:line="360" w:lineRule="auto"/>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lastRenderedPageBreak/>
        <w:t xml:space="preserve">È un consulente in grado di condurre il progetto e di eseguire l’analisi e la definizione dell’assetto tecnico-organizzativo più consono al progetto stesso. Ha esperienza pluriennale nella progettazione e nella conduzione di progetti complessi ed applica le metodologie di </w:t>
      </w:r>
      <w:proofErr w:type="spellStart"/>
      <w:r w:rsidRPr="006376EE">
        <w:rPr>
          <w:rFonts w:asciiTheme="minorHAnsi" w:eastAsia="Calibri" w:hAnsiTheme="minorHAnsi" w:cstheme="minorHAnsi"/>
          <w:sz w:val="20"/>
          <w:szCs w:val="20"/>
        </w:rPr>
        <w:t>project</w:t>
      </w:r>
      <w:proofErr w:type="spellEnd"/>
      <w:r w:rsidRPr="006376EE">
        <w:rPr>
          <w:rFonts w:asciiTheme="minorHAnsi" w:eastAsia="Calibri" w:hAnsiTheme="minorHAnsi" w:cstheme="minorHAnsi"/>
          <w:sz w:val="20"/>
          <w:szCs w:val="20"/>
        </w:rPr>
        <w:t xml:space="preserve"> management di CA.</w:t>
      </w:r>
    </w:p>
    <w:p w:rsidR="006376EE" w:rsidRPr="006376EE" w:rsidRDefault="006376EE" w:rsidP="006376EE">
      <w:pPr>
        <w:spacing w:line="360" w:lineRule="auto"/>
        <w:jc w:val="both"/>
        <w:rPr>
          <w:rFonts w:asciiTheme="minorHAnsi" w:eastAsia="Calibri" w:hAnsiTheme="minorHAnsi" w:cstheme="minorHAnsi"/>
          <w:sz w:val="20"/>
          <w:szCs w:val="20"/>
        </w:rPr>
      </w:pPr>
      <w:r w:rsidRPr="006376EE">
        <w:rPr>
          <w:rFonts w:asciiTheme="minorHAnsi" w:eastAsia="Calibri" w:hAnsiTheme="minorHAnsi" w:cstheme="minorHAnsi"/>
          <w:sz w:val="20"/>
          <w:szCs w:val="20"/>
        </w:rPr>
        <w:t>Si evidenzia che, ai fini della definizione della base d’asta non è puntualmente definibile il mix di utilizzo delle figure professionali citate.</w:t>
      </w:r>
    </w:p>
    <w:p w:rsidR="00C63F50" w:rsidRDefault="00C63F50" w:rsidP="00C63F50">
      <w:pPr>
        <w:spacing w:line="360" w:lineRule="auto"/>
        <w:jc w:val="both"/>
        <w:rPr>
          <w:rFonts w:asciiTheme="minorHAnsi" w:hAnsiTheme="minorHAnsi" w:cs="Arial"/>
          <w:b/>
          <w:bCs/>
          <w:sz w:val="20"/>
          <w:szCs w:val="20"/>
        </w:rPr>
      </w:pPr>
    </w:p>
    <w:p w:rsidR="00C63F50" w:rsidRPr="001B5327" w:rsidRDefault="00C63F50" w:rsidP="00C63F50">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C63F50" w:rsidRPr="00D64253" w:rsidRDefault="00C63F50" w:rsidP="00C63F50">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w:t>
      </w:r>
      <w:r w:rsidRPr="002D1087">
        <w:rPr>
          <w:rFonts w:asciiTheme="minorHAnsi" w:hAnsiTheme="minorHAnsi" w:cs="Arial"/>
          <w:bCs/>
          <w:sz w:val="20"/>
          <w:szCs w:val="20"/>
        </w:rPr>
        <w:t xml:space="preserve">elencati </w:t>
      </w:r>
      <w:r>
        <w:rPr>
          <w:rFonts w:asciiTheme="minorHAnsi" w:hAnsiTheme="minorHAnsi" w:cs="Arial"/>
          <w:bCs/>
          <w:sz w:val="20"/>
          <w:szCs w:val="20"/>
        </w:rPr>
        <w:t xml:space="preserve">per 36 mesi (manutenzione licenze software, supporto specialistico) </w:t>
      </w:r>
      <w:r w:rsidRPr="002D1087">
        <w:rPr>
          <w:rFonts w:asciiTheme="minorHAnsi" w:hAnsiTheme="minorHAnsi" w:cs="Arial"/>
          <w:bCs/>
          <w:sz w:val="20"/>
          <w:szCs w:val="20"/>
        </w:rPr>
        <w:t xml:space="preserve">è non superiore a </w:t>
      </w:r>
      <w:r w:rsidRPr="002D1087">
        <w:rPr>
          <w:rFonts w:asciiTheme="minorHAnsi" w:hAnsiTheme="minorHAnsi" w:cs="Arial"/>
          <w:b/>
          <w:bCs/>
          <w:sz w:val="20"/>
          <w:szCs w:val="20"/>
        </w:rPr>
        <w:t xml:space="preserve">€ </w:t>
      </w:r>
      <w:r>
        <w:rPr>
          <w:rFonts w:asciiTheme="minorHAnsi" w:hAnsiTheme="minorHAnsi" w:cs="Arial"/>
          <w:b/>
          <w:bCs/>
          <w:sz w:val="20"/>
          <w:szCs w:val="20"/>
        </w:rPr>
        <w:t>2,8</w:t>
      </w:r>
      <w:r w:rsidRPr="005839BA" w:rsidDel="005839BA">
        <w:rPr>
          <w:rFonts w:asciiTheme="minorHAnsi" w:hAnsiTheme="minorHAnsi" w:cs="Arial"/>
          <w:b/>
          <w:bCs/>
          <w:sz w:val="20"/>
          <w:szCs w:val="20"/>
        </w:rPr>
        <w:t xml:space="preserve"> </w:t>
      </w:r>
      <w:r>
        <w:rPr>
          <w:rFonts w:asciiTheme="minorHAnsi" w:hAnsiTheme="minorHAnsi" w:cs="Arial"/>
          <w:b/>
          <w:bCs/>
          <w:sz w:val="20"/>
          <w:szCs w:val="20"/>
        </w:rPr>
        <w:t>Milioni</w:t>
      </w:r>
      <w:r w:rsidRPr="002D1087">
        <w:rPr>
          <w:rFonts w:asciiTheme="minorHAnsi" w:hAnsiTheme="minorHAnsi" w:cs="Arial"/>
          <w:b/>
          <w:bCs/>
          <w:sz w:val="20"/>
          <w:szCs w:val="20"/>
        </w:rPr>
        <w:t xml:space="preserve"> IVA esclusa</w:t>
      </w:r>
      <w:r>
        <w:rPr>
          <w:rFonts w:asciiTheme="minorHAnsi" w:hAnsiTheme="minorHAnsi" w:cs="Arial"/>
          <w:bCs/>
          <w:sz w:val="20"/>
          <w:szCs w:val="20"/>
        </w:rPr>
        <w:t>.</w:t>
      </w:r>
    </w:p>
    <w:p w:rsidR="00C63F50" w:rsidRDefault="00C63F50" w:rsidP="00C63F50">
      <w:pPr>
        <w:spacing w:line="360" w:lineRule="auto"/>
        <w:jc w:val="both"/>
        <w:rPr>
          <w:rFonts w:ascii="Calibri" w:hAnsi="Calibri" w:cs="Arial"/>
          <w:sz w:val="20"/>
          <w:szCs w:val="20"/>
        </w:rPr>
      </w:pPr>
    </w:p>
    <w:p w:rsidR="002569EF" w:rsidRPr="00D50D12" w:rsidRDefault="00C63F50" w:rsidP="00C63F50">
      <w:pPr>
        <w:spacing w:line="360" w:lineRule="auto"/>
        <w:jc w:val="both"/>
        <w:rPr>
          <w:rFonts w:ascii="Calibri" w:hAnsi="Calibri"/>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xml:space="preserve">- procederà ad avviare una procedura di acquisto coerente con i risultati dell’indagine stessa, al fine di ottenere la soluzione il più possibile rispondente alle esigenze espresse dalla </w:t>
      </w:r>
      <w:r w:rsidRPr="00D50D12">
        <w:rPr>
          <w:rFonts w:ascii="Calibri" w:hAnsi="Calibri" w:cs="Arial"/>
          <w:sz w:val="20"/>
          <w:szCs w:val="20"/>
        </w:rPr>
        <w:t>Committente stessa.</w:t>
      </w:r>
    </w:p>
    <w:p w:rsidR="00893493" w:rsidRPr="00D50D12" w:rsidRDefault="00893493" w:rsidP="00893493">
      <w:pPr>
        <w:spacing w:line="360" w:lineRule="auto"/>
        <w:jc w:val="both"/>
        <w:rPr>
          <w:rFonts w:ascii="Calibri" w:hAnsi="Calibri"/>
          <w:sz w:val="20"/>
          <w:szCs w:val="20"/>
        </w:rPr>
      </w:pPr>
      <w:r w:rsidRPr="00D50D12">
        <w:rPr>
          <w:rFonts w:ascii="Calibri" w:hAnsi="Calibri"/>
          <w:sz w:val="20"/>
          <w:szCs w:val="20"/>
        </w:rPr>
        <w:t xml:space="preserve">Si evidenzia che la documentazione di gara terrà conto di quanto previsto dal D.L. 105/2019, in merito alle condizioni e test relativi all’oggetto della fornitura che la Committente potrebbe essere chiamata a specificare su indicazione del CVCN (Centro di Valutazione e Certificazione Nazionale), trasferito dal D.L. 82/2021 (convertito con L. n. 109/2021), presso l’Agenzia per la </w:t>
      </w:r>
      <w:proofErr w:type="spellStart"/>
      <w:r w:rsidRPr="00D50D12">
        <w:rPr>
          <w:rFonts w:ascii="Calibri" w:hAnsi="Calibri"/>
          <w:sz w:val="20"/>
          <w:szCs w:val="20"/>
        </w:rPr>
        <w:t>Cybersicurezza</w:t>
      </w:r>
      <w:proofErr w:type="spellEnd"/>
      <w:r w:rsidRPr="00D50D12">
        <w:rPr>
          <w:rFonts w:ascii="Calibri" w:hAnsi="Calibri"/>
          <w:sz w:val="20"/>
          <w:szCs w:val="20"/>
        </w:rPr>
        <w:t xml:space="preserve"> nazionale.</w:t>
      </w:r>
    </w:p>
    <w:p w:rsidR="00893493" w:rsidRPr="00D50D12" w:rsidRDefault="00893493" w:rsidP="00893493">
      <w:pPr>
        <w:spacing w:line="360" w:lineRule="auto"/>
        <w:jc w:val="both"/>
        <w:rPr>
          <w:rFonts w:ascii="Calibri" w:hAnsi="Calibri"/>
          <w:sz w:val="20"/>
          <w:szCs w:val="20"/>
        </w:rPr>
      </w:pPr>
      <w:r w:rsidRPr="00D50D12">
        <w:rPr>
          <w:rFonts w:ascii="Calibri" w:hAnsi="Calibri"/>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rsidR="00893493" w:rsidRPr="00D50D12" w:rsidRDefault="00893493" w:rsidP="00893493">
      <w:pPr>
        <w:spacing w:line="360" w:lineRule="auto"/>
        <w:jc w:val="both"/>
        <w:rPr>
          <w:rFonts w:ascii="Calibri" w:hAnsi="Calibri" w:cs="Arial"/>
          <w:sz w:val="20"/>
          <w:szCs w:val="20"/>
        </w:rPr>
      </w:pPr>
      <w:r w:rsidRPr="00D50D12">
        <w:rPr>
          <w:rFonts w:ascii="Calibri" w:hAnsi="Calibri" w:cs="Arial"/>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rsidR="00893493" w:rsidRPr="00670B6A" w:rsidRDefault="00893493" w:rsidP="00893493">
      <w:pPr>
        <w:spacing w:line="360" w:lineRule="auto"/>
        <w:jc w:val="both"/>
        <w:rPr>
          <w:rFonts w:ascii="Calibri" w:hAnsi="Calibri" w:cs="Arial"/>
          <w:sz w:val="20"/>
          <w:szCs w:val="20"/>
        </w:rPr>
      </w:pPr>
      <w:r w:rsidRPr="00D50D12">
        <w:rPr>
          <w:rFonts w:ascii="Calibri" w:hAnsi="Calibri" w:cs="Arial"/>
          <w:sz w:val="20"/>
          <w:szCs w:val="20"/>
        </w:rPr>
        <w:t xml:space="preserve">Si precisa che, ove all’esito della presente consultazione risultassero sussistenti i presupposti di cui all’art. 63 del D. </w:t>
      </w:r>
      <w:proofErr w:type="spellStart"/>
      <w:r w:rsidRPr="00D50D12">
        <w:rPr>
          <w:rFonts w:ascii="Calibri" w:hAnsi="Calibri" w:cs="Arial"/>
          <w:sz w:val="20"/>
          <w:szCs w:val="20"/>
        </w:rPr>
        <w:t>Lgs</w:t>
      </w:r>
      <w:proofErr w:type="spellEnd"/>
      <w:r w:rsidRPr="00D50D12">
        <w:rPr>
          <w:rFonts w:ascii="Calibri" w:hAnsi="Calibri" w:cs="Arial"/>
          <w:sz w:val="20"/>
          <w:szCs w:val="20"/>
        </w:rPr>
        <w:t>. n. 50/2016, Consip si riserva sin d’ora di procedere all’acquisto mediante procedura negoziata senza pubblicazione del bando.</w:t>
      </w:r>
    </w:p>
    <w:p w:rsidR="006C414B" w:rsidRDefault="006C414B" w:rsidP="00893493">
      <w:pPr>
        <w:spacing w:line="360" w:lineRule="auto"/>
        <w:jc w:val="both"/>
        <w:rPr>
          <w:rFonts w:asciiTheme="minorHAnsi" w:hAnsiTheme="minorHAnsi" w:cs="Arial"/>
          <w:bCs/>
          <w:color w:val="FF0000"/>
          <w:sz w:val="20"/>
          <w:szCs w:val="20"/>
        </w:rPr>
      </w:pPr>
    </w:p>
    <w:p w:rsidR="00C757B5" w:rsidRDefault="00C757B5">
      <w:pPr>
        <w:rPr>
          <w:rFonts w:asciiTheme="minorHAnsi" w:hAnsiTheme="minorHAnsi" w:cs="Arial"/>
          <w:b/>
          <w:bCs/>
          <w:sz w:val="22"/>
          <w:szCs w:val="22"/>
        </w:rPr>
      </w:pPr>
      <w:r>
        <w:rPr>
          <w:rFonts w:asciiTheme="minorHAnsi" w:hAnsiTheme="minorHAnsi" w:cs="Arial"/>
          <w:b/>
          <w:bCs/>
          <w:sz w:val="22"/>
          <w:szCs w:val="22"/>
        </w:rPr>
        <w:br w:type="page"/>
      </w: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Questionario generale</w:t>
      </w:r>
    </w:p>
    <w:p w:rsidR="006C414B" w:rsidRDefault="006C414B">
      <w:pPr>
        <w:ind w:left="284"/>
        <w:jc w:val="both"/>
        <w:rPr>
          <w:rFonts w:asciiTheme="minorHAnsi" w:hAnsiTheme="minorHAnsi" w:cs="Arial"/>
          <w:bCs/>
          <w:color w:val="FF0000"/>
          <w:sz w:val="20"/>
          <w:szCs w:val="20"/>
        </w:rPr>
      </w:pPr>
    </w:p>
    <w:p w:rsidR="00A8740F" w:rsidRPr="00A8740F" w:rsidRDefault="00A8740F" w:rsidP="00DE26B1">
      <w:pPr>
        <w:numPr>
          <w:ilvl w:val="0"/>
          <w:numId w:val="4"/>
        </w:numPr>
        <w:spacing w:after="120" w:line="276" w:lineRule="auto"/>
        <w:ind w:left="283" w:hanging="357"/>
        <w:jc w:val="both"/>
        <w:rPr>
          <w:rFonts w:asciiTheme="minorHAnsi" w:hAnsiTheme="minorHAnsi" w:cs="Arial"/>
          <w:bCs/>
          <w:sz w:val="20"/>
          <w:szCs w:val="20"/>
        </w:rPr>
      </w:pPr>
      <w:r w:rsidRPr="00A8740F">
        <w:rPr>
          <w:rFonts w:asciiTheme="minorHAnsi" w:hAnsiTheme="minorHAnsi" w:cs="Arial"/>
          <w:bCs/>
          <w:sz w:val="20"/>
          <w:szCs w:val="20"/>
        </w:rPr>
        <w:t xml:space="preserve">Si chiede di riportare una breve descrizione dell’azienda (tipologia di azienda, settori di attività, core business, numero di dipendenti, altro…). </w:t>
      </w:r>
    </w:p>
    <w:p w:rsidR="00A8740F" w:rsidRPr="00E91314" w:rsidRDefault="00A8740F" w:rsidP="00A8740F">
      <w:pPr>
        <w:pStyle w:val="Titolo1"/>
        <w:numPr>
          <w:ilvl w:val="0"/>
          <w:numId w:val="0"/>
        </w:numPr>
        <w:spacing w:line="360" w:lineRule="auto"/>
        <w:rPr>
          <w:rFonts w:ascii="Calibri" w:hAnsi="Calibri"/>
          <w:color w:val="000000"/>
          <w:sz w:val="20"/>
          <w:szCs w:val="20"/>
        </w:rPr>
      </w:pPr>
      <w:r w:rsidRPr="00E91314">
        <w:rPr>
          <w:rFonts w:ascii="Calibri" w:hAnsi="Calibri"/>
          <w:color w:val="000000"/>
          <w:sz w:val="20"/>
          <w:szCs w:val="20"/>
        </w:rPr>
        <w:t xml:space="preserve">Risposta: </w:t>
      </w:r>
    </w:p>
    <w:p w:rsidR="00A8740F" w:rsidRPr="00E91314" w:rsidRDefault="00A8740F" w:rsidP="00DE26B1">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 xml:space="preserve">Distributore di licenze </w:t>
      </w:r>
    </w:p>
    <w:p w:rsidR="00A8740F" w:rsidRPr="00E91314" w:rsidRDefault="00A8740F" w:rsidP="00DE26B1">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 xml:space="preserve">Rivenditore di licenze </w:t>
      </w:r>
    </w:p>
    <w:p w:rsidR="00A8740F" w:rsidRDefault="00A8740F" w:rsidP="00DE26B1">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 xml:space="preserve">System Integrator nell’ambito tecnologico descritto </w:t>
      </w:r>
    </w:p>
    <w:p w:rsidR="00A8740F" w:rsidRDefault="00A8740F" w:rsidP="00A8740F">
      <w:pPr>
        <w:spacing w:after="120" w:line="276" w:lineRule="auto"/>
        <w:ind w:left="283"/>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740F" w:rsidTr="00BC5B5C">
        <w:trPr>
          <w:trHeight w:val="1824"/>
        </w:trPr>
        <w:tc>
          <w:tcPr>
            <w:tcW w:w="8494" w:type="dxa"/>
            <w:shd w:val="clear" w:color="auto" w:fill="F2F2F2" w:themeFill="background1" w:themeFillShade="F2"/>
          </w:tcPr>
          <w:p w:rsidR="00A8740F" w:rsidRDefault="00A8740F" w:rsidP="00BC5B5C">
            <w:pPr>
              <w:ind w:left="284"/>
              <w:jc w:val="both"/>
              <w:rPr>
                <w:rFonts w:asciiTheme="minorHAnsi" w:hAnsiTheme="minorHAnsi" w:cs="Arial"/>
                <w:bCs/>
                <w:sz w:val="20"/>
                <w:szCs w:val="20"/>
              </w:rPr>
            </w:pPr>
          </w:p>
        </w:tc>
      </w:tr>
    </w:tbl>
    <w:p w:rsidR="00A8740F" w:rsidRDefault="00A8740F" w:rsidP="00A8740F">
      <w:pPr>
        <w:ind w:left="284"/>
        <w:jc w:val="both"/>
        <w:rPr>
          <w:rFonts w:asciiTheme="minorHAnsi" w:hAnsiTheme="minorHAnsi" w:cs="Arial"/>
          <w:bCs/>
          <w:color w:val="FF0000"/>
          <w:sz w:val="20"/>
          <w:szCs w:val="20"/>
        </w:rPr>
      </w:pPr>
    </w:p>
    <w:p w:rsidR="006C414B" w:rsidRDefault="00A82C5B" w:rsidP="00DE26B1">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il </w:t>
      </w:r>
      <w:r w:rsidRPr="00C757B5">
        <w:rPr>
          <w:rFonts w:asciiTheme="minorHAnsi" w:hAnsiTheme="minorHAnsi" w:cs="Arial"/>
          <w:bCs/>
          <w:sz w:val="20"/>
          <w:szCs w:val="20"/>
        </w:rPr>
        <w:t xml:space="preserve">fatturato sostenuto dall’azienda per la fornitura di </w:t>
      </w:r>
      <w:r w:rsidR="00A8740F" w:rsidRPr="00C757B5">
        <w:rPr>
          <w:rFonts w:asciiTheme="minorHAnsi" w:hAnsiTheme="minorHAnsi" w:cs="Arial"/>
          <w:bCs/>
          <w:sz w:val="20"/>
          <w:szCs w:val="20"/>
        </w:rPr>
        <w:t>servizi di manutenzione di licenze software, servizi di supporto specialistico</w:t>
      </w:r>
      <w:r w:rsidRPr="00C757B5">
        <w:rPr>
          <w:rFonts w:asciiTheme="minorHAnsi" w:hAnsiTheme="minorHAnsi" w:cs="Arial"/>
          <w:bCs/>
          <w:sz w:val="20"/>
          <w:szCs w:val="20"/>
        </w:rPr>
        <w:t xml:space="preserve"> nel triennio precedente all’anno corrente (Anno questionario “</w:t>
      </w:r>
      <w:proofErr w:type="gramStart"/>
      <w:r w:rsidRPr="00C757B5">
        <w:rPr>
          <w:rFonts w:asciiTheme="minorHAnsi" w:hAnsiTheme="minorHAnsi" w:cs="Arial"/>
          <w:bCs/>
          <w:sz w:val="20"/>
          <w:szCs w:val="20"/>
        </w:rPr>
        <w:t>3”/</w:t>
      </w:r>
      <w:proofErr w:type="gramEnd"/>
      <w:r w:rsidRPr="00C757B5">
        <w:rPr>
          <w:rFonts w:asciiTheme="minorHAnsi" w:hAnsiTheme="minorHAnsi" w:cs="Arial"/>
          <w:bCs/>
          <w:sz w:val="20"/>
          <w:szCs w:val="20"/>
        </w:rPr>
        <w:t xml:space="preserve"> Anno questionario “-1”) eventualmente suddiviso nelle varie attività costituenti l’oggetto principale.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ind w:left="284"/>
        <w:jc w:val="both"/>
        <w:rPr>
          <w:rFonts w:asciiTheme="minorHAnsi" w:hAnsiTheme="minorHAnsi" w:cs="Arial"/>
          <w:bCs/>
          <w:color w:val="FF0000"/>
          <w:sz w:val="20"/>
          <w:szCs w:val="20"/>
        </w:rPr>
      </w:pPr>
    </w:p>
    <w:p w:rsidR="006C414B" w:rsidRDefault="00A82C5B" w:rsidP="00DE26B1">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spacing w:line="276" w:lineRule="auto"/>
        <w:ind w:left="284"/>
        <w:jc w:val="both"/>
        <w:rPr>
          <w:rFonts w:asciiTheme="minorHAnsi" w:hAnsiTheme="minorHAnsi" w:cs="Arial"/>
          <w:bCs/>
          <w:sz w:val="20"/>
          <w:szCs w:val="20"/>
        </w:rPr>
      </w:pPr>
    </w:p>
    <w:p w:rsidR="006C414B" w:rsidRDefault="00A82C5B" w:rsidP="00DE26B1">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pStyle w:val="Paragrafoelenco"/>
        <w:spacing w:line="276" w:lineRule="auto"/>
        <w:ind w:left="360"/>
        <w:jc w:val="both"/>
        <w:rPr>
          <w:rFonts w:asciiTheme="minorHAnsi" w:hAnsiTheme="minorHAnsi" w:cs="Arial"/>
          <w:bCs/>
          <w:sz w:val="20"/>
          <w:szCs w:val="20"/>
        </w:rPr>
      </w:pPr>
    </w:p>
    <w:p w:rsidR="00A8740F" w:rsidRDefault="00A8740F">
      <w:pPr>
        <w:spacing w:line="276" w:lineRule="auto"/>
        <w:jc w:val="both"/>
        <w:rPr>
          <w:rFonts w:asciiTheme="minorHAnsi" w:hAnsiTheme="minorHAnsi" w:cs="Arial"/>
          <w:bCs/>
          <w:sz w:val="20"/>
          <w:szCs w:val="20"/>
        </w:rPr>
      </w:pPr>
    </w:p>
    <w:p w:rsidR="00A8740F" w:rsidRPr="003A3A2D" w:rsidRDefault="00A8740F" w:rsidP="00DE26B1">
      <w:pPr>
        <w:pStyle w:val="BodyText21"/>
        <w:numPr>
          <w:ilvl w:val="0"/>
          <w:numId w:val="4"/>
        </w:numPr>
        <w:spacing w:line="360" w:lineRule="auto"/>
        <w:rPr>
          <w:rFonts w:ascii="Calibri" w:hAnsi="Calibri" w:cs="Arial"/>
          <w:sz w:val="20"/>
          <w:szCs w:val="20"/>
        </w:rPr>
      </w:pPr>
      <w:r w:rsidRPr="003A3A2D">
        <w:rPr>
          <w:rFonts w:ascii="Calibri" w:hAnsi="Calibri" w:cs="Arial"/>
          <w:sz w:val="20"/>
          <w:szCs w:val="20"/>
        </w:rPr>
        <w:t xml:space="preserve">Si chiede di definire il mercato di riferimento (l’Azienda che risponde deve indicare, in relazione ai prodotti/servizi </w:t>
      </w:r>
      <w:r w:rsidR="00F168A7">
        <w:rPr>
          <w:rFonts w:ascii="Calibri" w:hAnsi="Calibri" w:cs="Arial"/>
          <w:sz w:val="20"/>
          <w:szCs w:val="20"/>
        </w:rPr>
        <w:t xml:space="preserve">Computer </w:t>
      </w:r>
      <w:proofErr w:type="spellStart"/>
      <w:r w:rsidR="00F168A7">
        <w:rPr>
          <w:rFonts w:ascii="Calibri" w:hAnsi="Calibri" w:cs="Arial"/>
          <w:sz w:val="20"/>
          <w:szCs w:val="20"/>
        </w:rPr>
        <w:t>Associates</w:t>
      </w:r>
      <w:proofErr w:type="spellEnd"/>
      <w:r w:rsidR="002569EF">
        <w:rPr>
          <w:rFonts w:ascii="Calibri" w:hAnsi="Calibri" w:cs="Arial"/>
          <w:sz w:val="20"/>
          <w:szCs w:val="20"/>
        </w:rPr>
        <w:t xml:space="preserve"> (</w:t>
      </w:r>
      <w:proofErr w:type="spellStart"/>
      <w:r w:rsidR="00F168A7">
        <w:rPr>
          <w:rFonts w:ascii="Calibri" w:hAnsi="Calibri" w:cs="Arial"/>
          <w:sz w:val="20"/>
          <w:szCs w:val="20"/>
        </w:rPr>
        <w:t>Broadcom</w:t>
      </w:r>
      <w:proofErr w:type="spellEnd"/>
      <w:r w:rsidR="002569EF">
        <w:rPr>
          <w:rFonts w:ascii="Calibri" w:hAnsi="Calibri" w:cs="Arial"/>
          <w:sz w:val="20"/>
          <w:szCs w:val="20"/>
        </w:rPr>
        <w:t>)</w:t>
      </w:r>
      <w:r w:rsidRPr="003A3A2D">
        <w:rPr>
          <w:rFonts w:ascii="Calibri" w:hAnsi="Calibri" w:cs="Arial"/>
          <w:sz w:val="20"/>
          <w:szCs w:val="20"/>
        </w:rPr>
        <w:t>, la sua presenza, in Italia, in termini di rivendita di licenze e/o rinnovo dell’attività di manutenzione e/o erogazione dei servizi specialistici)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740F" w:rsidTr="00BC5B5C">
        <w:trPr>
          <w:trHeight w:val="1824"/>
        </w:trPr>
        <w:tc>
          <w:tcPr>
            <w:tcW w:w="8494" w:type="dxa"/>
            <w:shd w:val="clear" w:color="auto" w:fill="F2F2F2" w:themeFill="background1" w:themeFillShade="F2"/>
          </w:tcPr>
          <w:p w:rsidR="00A8740F" w:rsidRDefault="00A8740F" w:rsidP="00BC5B5C">
            <w:pPr>
              <w:ind w:left="284"/>
              <w:jc w:val="both"/>
              <w:rPr>
                <w:rFonts w:asciiTheme="minorHAnsi" w:hAnsiTheme="minorHAnsi" w:cs="Arial"/>
                <w:bCs/>
                <w:sz w:val="20"/>
                <w:szCs w:val="20"/>
              </w:rPr>
            </w:pPr>
          </w:p>
        </w:tc>
      </w:tr>
    </w:tbl>
    <w:p w:rsidR="00A8740F" w:rsidRDefault="00A8740F" w:rsidP="00A8740F">
      <w:pPr>
        <w:pStyle w:val="BodyText21"/>
        <w:spacing w:line="360" w:lineRule="auto"/>
        <w:rPr>
          <w:rFonts w:ascii="Calibri" w:hAnsi="Calibri" w:cs="Arial"/>
          <w:sz w:val="20"/>
          <w:szCs w:val="20"/>
        </w:rPr>
      </w:pPr>
    </w:p>
    <w:p w:rsidR="00A8740F" w:rsidRDefault="00ED07C1">
      <w:pPr>
        <w:pStyle w:val="BodyText21"/>
        <w:numPr>
          <w:ilvl w:val="0"/>
          <w:numId w:val="4"/>
        </w:numPr>
        <w:spacing w:line="360" w:lineRule="auto"/>
        <w:rPr>
          <w:rFonts w:ascii="Calibri" w:hAnsi="Calibri" w:cs="Arial"/>
          <w:sz w:val="20"/>
          <w:szCs w:val="20"/>
        </w:rPr>
      </w:pPr>
      <w:r w:rsidRPr="00B00C5C">
        <w:rPr>
          <w:rFonts w:asciiTheme="minorHAnsi" w:hAnsiTheme="minorHAnsi" w:cs="Arial"/>
          <w:bCs/>
          <w:sz w:val="20"/>
          <w:szCs w:val="20"/>
        </w:rPr>
        <w:t xml:space="preserve">Si richiede di indicare se sono già presenti contratti continuativi </w:t>
      </w:r>
      <w:r w:rsidR="000217D7" w:rsidRPr="009C6214">
        <w:rPr>
          <w:rFonts w:ascii="Calibri" w:hAnsi="Calibri" w:cs="Arial"/>
          <w:sz w:val="20"/>
          <w:szCs w:val="20"/>
        </w:rPr>
        <w:t xml:space="preserve">di cui all’art. 105 comma 3 </w:t>
      </w:r>
      <w:proofErr w:type="spellStart"/>
      <w:r w:rsidR="000217D7" w:rsidRPr="009C6214">
        <w:rPr>
          <w:rFonts w:ascii="Calibri" w:hAnsi="Calibri" w:cs="Arial"/>
          <w:sz w:val="20"/>
          <w:szCs w:val="20"/>
        </w:rPr>
        <w:t>lett</w:t>
      </w:r>
      <w:proofErr w:type="spellEnd"/>
      <w:r w:rsidR="000217D7" w:rsidRPr="009C6214">
        <w:rPr>
          <w:rFonts w:ascii="Calibri" w:hAnsi="Calibri" w:cs="Arial"/>
          <w:sz w:val="20"/>
          <w:szCs w:val="20"/>
        </w:rPr>
        <w:t xml:space="preserve">. c-bis) del </w:t>
      </w:r>
      <w:proofErr w:type="spellStart"/>
      <w:proofErr w:type="gramStart"/>
      <w:r w:rsidR="000217D7" w:rsidRPr="009C6214">
        <w:rPr>
          <w:rFonts w:ascii="Calibri" w:hAnsi="Calibri" w:cs="Arial"/>
          <w:sz w:val="20"/>
          <w:szCs w:val="20"/>
        </w:rPr>
        <w:t>D.Lgs</w:t>
      </w:r>
      <w:proofErr w:type="gramEnd"/>
      <w:r w:rsidR="000217D7" w:rsidRPr="009C6214">
        <w:rPr>
          <w:rFonts w:ascii="Calibri" w:hAnsi="Calibri" w:cs="Arial"/>
          <w:sz w:val="20"/>
          <w:szCs w:val="20"/>
        </w:rPr>
        <w:t>.</w:t>
      </w:r>
      <w:proofErr w:type="spellEnd"/>
      <w:r w:rsidR="000217D7" w:rsidRPr="009C6214">
        <w:rPr>
          <w:rFonts w:ascii="Calibri" w:hAnsi="Calibri" w:cs="Arial"/>
          <w:sz w:val="20"/>
          <w:szCs w:val="20"/>
        </w:rPr>
        <w:t xml:space="preserve"> 50/2016</w:t>
      </w:r>
      <w:r w:rsidR="000217D7">
        <w:rPr>
          <w:rFonts w:ascii="Calibri" w:hAnsi="Calibri" w:cs="Arial"/>
          <w:sz w:val="20"/>
          <w:szCs w:val="20"/>
        </w:rPr>
        <w:t xml:space="preserve"> di collaborazione</w:t>
      </w:r>
      <w:r w:rsidR="000217D7" w:rsidRPr="009C6214">
        <w:rPr>
          <w:rFonts w:ascii="Calibri" w:hAnsi="Calibri" w:cs="Arial"/>
          <w:sz w:val="20"/>
          <w:szCs w:val="20"/>
        </w:rPr>
        <w:t xml:space="preserve"> con la casa madre </w:t>
      </w:r>
      <w:r w:rsidR="000217D7" w:rsidRPr="008D1D86">
        <w:rPr>
          <w:rFonts w:asciiTheme="minorHAnsi" w:hAnsiTheme="minorHAnsi" w:cs="Arial"/>
          <w:bCs/>
          <w:sz w:val="20"/>
          <w:szCs w:val="20"/>
        </w:rPr>
        <w:t>che, nel rispetto di quanto previsto dalla giurisprudenza</w:t>
      </w:r>
      <w:r w:rsidR="000217D7">
        <w:rPr>
          <w:rFonts w:asciiTheme="minorHAnsi" w:hAnsiTheme="minorHAnsi" w:cs="Arial"/>
          <w:bCs/>
          <w:sz w:val="20"/>
          <w:szCs w:val="20"/>
        </w:rPr>
        <w:t>,</w:t>
      </w:r>
      <w:r w:rsidR="000217D7" w:rsidRPr="008D1D86">
        <w:rPr>
          <w:rFonts w:asciiTheme="minorHAnsi" w:hAnsiTheme="minorHAnsi" w:cs="Arial"/>
          <w:bCs/>
          <w:sz w:val="20"/>
          <w:szCs w:val="20"/>
        </w:rPr>
        <w:t xml:space="preserve"> potrebbero essere validamente spesi con riguardo al contratto da affidarsi</w:t>
      </w:r>
      <w:r w:rsidR="000217D7">
        <w:rPr>
          <w:rFonts w:ascii="Calibri" w:hAnsi="Calibri" w:cs="Arial"/>
          <w:sz w:val="20"/>
          <w:szCs w:val="20"/>
        </w:rPr>
        <w:t>;</w:t>
      </w:r>
      <w:r w:rsidR="000217D7" w:rsidRPr="009C6214">
        <w:rPr>
          <w:rFonts w:ascii="Calibri" w:hAnsi="Calibri" w:cs="Arial"/>
          <w:sz w:val="20"/>
          <w:szCs w:val="20"/>
        </w:rPr>
        <w:t xml:space="preserve"> in caso, indicare cosa prevedono tali contratti.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740F" w:rsidTr="00BC5B5C">
        <w:trPr>
          <w:trHeight w:val="1824"/>
        </w:trPr>
        <w:tc>
          <w:tcPr>
            <w:tcW w:w="8494" w:type="dxa"/>
            <w:shd w:val="clear" w:color="auto" w:fill="F2F2F2" w:themeFill="background1" w:themeFillShade="F2"/>
          </w:tcPr>
          <w:p w:rsidR="00A8740F" w:rsidRDefault="00A8740F" w:rsidP="00BC5B5C">
            <w:pPr>
              <w:ind w:left="284"/>
              <w:jc w:val="both"/>
              <w:rPr>
                <w:rFonts w:asciiTheme="minorHAnsi" w:hAnsiTheme="minorHAnsi" w:cs="Arial"/>
                <w:bCs/>
                <w:sz w:val="20"/>
                <w:szCs w:val="20"/>
              </w:rPr>
            </w:pPr>
          </w:p>
        </w:tc>
      </w:tr>
    </w:tbl>
    <w:p w:rsidR="00A8740F" w:rsidRPr="009C6214" w:rsidRDefault="00A8740F" w:rsidP="00A8740F">
      <w:pPr>
        <w:pStyle w:val="BodyText21"/>
        <w:spacing w:line="360" w:lineRule="auto"/>
        <w:rPr>
          <w:rFonts w:ascii="Calibri" w:hAnsi="Calibri" w:cs="Arial"/>
          <w:sz w:val="20"/>
          <w:szCs w:val="20"/>
        </w:rPr>
      </w:pPr>
    </w:p>
    <w:p w:rsidR="00F168A7" w:rsidRPr="003A3A2D" w:rsidRDefault="00F168A7" w:rsidP="00DE26B1">
      <w:pPr>
        <w:pStyle w:val="BodyText21"/>
        <w:numPr>
          <w:ilvl w:val="0"/>
          <w:numId w:val="4"/>
        </w:numPr>
        <w:spacing w:line="360" w:lineRule="auto"/>
        <w:rPr>
          <w:rFonts w:ascii="Calibri" w:hAnsi="Calibri" w:cs="Arial"/>
          <w:sz w:val="20"/>
          <w:szCs w:val="20"/>
        </w:rPr>
      </w:pPr>
      <w:r w:rsidRPr="003A3A2D">
        <w:rPr>
          <w:rFonts w:ascii="Calibri" w:hAnsi="Calibri" w:cs="Arial"/>
          <w:sz w:val="20"/>
          <w:szCs w:val="20"/>
        </w:rPr>
        <w:t xml:space="preserve">In relazione a quanto compreso nell’oggetto dell’iniziativa, descrivere le politiche commerciali, per la rivendita di ciascuna delle tipologie di prodotti e servizi precedentemente descritti (vendita diretta, distributori, </w:t>
      </w:r>
      <w:proofErr w:type="spellStart"/>
      <w:r w:rsidRPr="003A3A2D">
        <w:rPr>
          <w:rFonts w:ascii="Calibri" w:hAnsi="Calibri" w:cs="Arial"/>
          <w:sz w:val="20"/>
          <w:szCs w:val="20"/>
        </w:rPr>
        <w:t>retail</w:t>
      </w:r>
      <w:proofErr w:type="spellEnd"/>
      <w:r w:rsidRPr="003A3A2D">
        <w:rPr>
          <w:rFonts w:ascii="Calibri" w:hAnsi="Calibri" w:cs="Arial"/>
          <w:sz w:val="20"/>
          <w:szCs w:val="20"/>
        </w:rPr>
        <w:t xml:space="preserve">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Tr="00BC5B5C">
        <w:trPr>
          <w:trHeight w:val="1824"/>
        </w:trPr>
        <w:tc>
          <w:tcPr>
            <w:tcW w:w="8494" w:type="dxa"/>
            <w:shd w:val="clear" w:color="auto" w:fill="F2F2F2" w:themeFill="background1" w:themeFillShade="F2"/>
          </w:tcPr>
          <w:p w:rsidR="00F168A7" w:rsidRDefault="00F168A7" w:rsidP="00BC5B5C">
            <w:pPr>
              <w:ind w:left="284"/>
              <w:jc w:val="both"/>
              <w:rPr>
                <w:rFonts w:asciiTheme="minorHAnsi" w:hAnsiTheme="minorHAnsi" w:cs="Arial"/>
                <w:bCs/>
                <w:sz w:val="20"/>
                <w:szCs w:val="20"/>
              </w:rPr>
            </w:pPr>
          </w:p>
        </w:tc>
      </w:tr>
    </w:tbl>
    <w:p w:rsidR="00F168A7" w:rsidRDefault="00F168A7" w:rsidP="00F168A7">
      <w:pPr>
        <w:pStyle w:val="BodyText21"/>
        <w:spacing w:line="360" w:lineRule="auto"/>
        <w:rPr>
          <w:rFonts w:ascii="Calibri" w:hAnsi="Calibri" w:cs="Arial"/>
          <w:sz w:val="20"/>
          <w:szCs w:val="20"/>
        </w:rPr>
      </w:pPr>
    </w:p>
    <w:p w:rsidR="00F168A7" w:rsidRPr="00B16239" w:rsidRDefault="002569EF" w:rsidP="00DE26B1">
      <w:pPr>
        <w:pStyle w:val="BodyText21"/>
        <w:numPr>
          <w:ilvl w:val="0"/>
          <w:numId w:val="4"/>
        </w:numPr>
        <w:spacing w:line="360" w:lineRule="auto"/>
        <w:rPr>
          <w:rFonts w:ascii="Calibri" w:hAnsi="Calibri" w:cs="Arial"/>
          <w:sz w:val="20"/>
          <w:szCs w:val="20"/>
        </w:rPr>
      </w:pPr>
      <w:r>
        <w:rPr>
          <w:rFonts w:ascii="Calibri" w:hAnsi="Calibri" w:cs="Arial"/>
          <w:sz w:val="20"/>
          <w:szCs w:val="20"/>
        </w:rPr>
        <w:lastRenderedPageBreak/>
        <w:t>L’</w:t>
      </w:r>
      <w:r w:rsidR="00F168A7" w:rsidRPr="00B16239">
        <w:rPr>
          <w:rFonts w:ascii="Calibri" w:hAnsi="Calibri" w:cs="Arial"/>
          <w:sz w:val="20"/>
          <w:szCs w:val="20"/>
        </w:rPr>
        <w:t xml:space="preserve">azienda è in possesso di specifici livelli di partnership con il produttore </w:t>
      </w:r>
      <w:r w:rsidR="00F168A7">
        <w:rPr>
          <w:rFonts w:ascii="Calibri" w:hAnsi="Calibri" w:cs="Arial"/>
          <w:sz w:val="20"/>
          <w:szCs w:val="20"/>
        </w:rPr>
        <w:t xml:space="preserve">Computer </w:t>
      </w:r>
      <w:proofErr w:type="spellStart"/>
      <w:r w:rsidR="00F168A7">
        <w:rPr>
          <w:rFonts w:ascii="Calibri" w:hAnsi="Calibri" w:cs="Arial"/>
          <w:sz w:val="20"/>
          <w:szCs w:val="20"/>
        </w:rPr>
        <w:t>Associates</w:t>
      </w:r>
      <w:proofErr w:type="spellEnd"/>
      <w:r w:rsidR="00F168A7">
        <w:rPr>
          <w:rFonts w:ascii="Calibri" w:hAnsi="Calibri" w:cs="Arial"/>
          <w:sz w:val="20"/>
          <w:szCs w:val="20"/>
        </w:rPr>
        <w:t xml:space="preserve"> (</w:t>
      </w:r>
      <w:proofErr w:type="spellStart"/>
      <w:r w:rsidR="00F168A7">
        <w:rPr>
          <w:rFonts w:ascii="Calibri" w:hAnsi="Calibri" w:cs="Arial"/>
          <w:sz w:val="20"/>
          <w:szCs w:val="20"/>
        </w:rPr>
        <w:t>Broadcom</w:t>
      </w:r>
      <w:proofErr w:type="spellEnd"/>
      <w:r w:rsidR="00F168A7">
        <w:rPr>
          <w:rFonts w:ascii="Calibri" w:hAnsi="Calibri" w:cs="Arial"/>
          <w:sz w:val="20"/>
          <w:szCs w:val="20"/>
        </w:rPr>
        <w:t>)</w:t>
      </w:r>
      <w:r w:rsidR="00F168A7" w:rsidRPr="00B16239">
        <w:rPr>
          <w:rFonts w:ascii="Calibri" w:hAnsi="Calibri" w:cs="Arial"/>
          <w:sz w:val="20"/>
          <w:szCs w:val="20"/>
        </w:rPr>
        <w:t>? Se si, indicare il livello (global, premier, etc.) e descrivere dettagliatamente le caratteristiche tecniche e gli accordi commerciali che definiscono la partnership, incluse eventuali particolari condizioni e/o limitazioni nella rivendita di prodotti/servizi.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Tr="00BC5B5C">
        <w:trPr>
          <w:trHeight w:val="1824"/>
        </w:trPr>
        <w:tc>
          <w:tcPr>
            <w:tcW w:w="8494" w:type="dxa"/>
            <w:shd w:val="clear" w:color="auto" w:fill="F2F2F2" w:themeFill="background1" w:themeFillShade="F2"/>
          </w:tcPr>
          <w:p w:rsidR="00F168A7" w:rsidRDefault="00F168A7" w:rsidP="00BC5B5C">
            <w:pPr>
              <w:ind w:left="284"/>
              <w:jc w:val="both"/>
              <w:rPr>
                <w:rFonts w:asciiTheme="minorHAnsi" w:hAnsiTheme="minorHAnsi" w:cs="Arial"/>
                <w:bCs/>
                <w:sz w:val="20"/>
                <w:szCs w:val="20"/>
              </w:rPr>
            </w:pPr>
          </w:p>
        </w:tc>
      </w:tr>
    </w:tbl>
    <w:p w:rsidR="003B11A0" w:rsidRPr="003B11A0" w:rsidRDefault="003B11A0" w:rsidP="00DE26B1">
      <w:pPr>
        <w:pStyle w:val="BodyText21"/>
        <w:numPr>
          <w:ilvl w:val="0"/>
          <w:numId w:val="4"/>
        </w:numPr>
        <w:spacing w:line="360" w:lineRule="auto"/>
        <w:rPr>
          <w:rFonts w:ascii="Calibri" w:hAnsi="Calibri" w:cs="Arial"/>
          <w:sz w:val="20"/>
          <w:szCs w:val="20"/>
        </w:rPr>
      </w:pPr>
      <w:r w:rsidRPr="003B11A0">
        <w:rPr>
          <w:rFonts w:ascii="Calibri" w:hAnsi="Calibri" w:cs="Arial"/>
          <w:sz w:val="20"/>
          <w:szCs w:val="20"/>
        </w:rPr>
        <w:t xml:space="preserve">Indicare che tipo di listino è disponibile per un corretto dimensionamento dell’impegno economico delle Amministrazioni </w:t>
      </w:r>
    </w:p>
    <w:p w:rsidR="003B11A0" w:rsidRPr="003B11A0" w:rsidRDefault="003B11A0" w:rsidP="00DE26B1">
      <w:pPr>
        <w:pStyle w:val="BodyText21"/>
        <w:numPr>
          <w:ilvl w:val="0"/>
          <w:numId w:val="8"/>
        </w:numPr>
        <w:spacing w:line="360" w:lineRule="auto"/>
        <w:rPr>
          <w:rFonts w:ascii="Calibri" w:hAnsi="Calibri" w:cs="Arial"/>
          <w:sz w:val="20"/>
          <w:szCs w:val="20"/>
        </w:rPr>
      </w:pPr>
      <w:r w:rsidRPr="003B11A0">
        <w:rPr>
          <w:rFonts w:ascii="Calibri" w:hAnsi="Calibri" w:cs="Arial"/>
          <w:sz w:val="20"/>
          <w:szCs w:val="20"/>
        </w:rPr>
        <w:t>Listino Pubblico (indicare eventuale link o indicazioni per reperire tale listino)</w:t>
      </w:r>
    </w:p>
    <w:p w:rsidR="003B11A0" w:rsidRPr="003B11A0" w:rsidRDefault="003B11A0" w:rsidP="00DE26B1">
      <w:pPr>
        <w:pStyle w:val="BodyText21"/>
        <w:numPr>
          <w:ilvl w:val="0"/>
          <w:numId w:val="8"/>
        </w:numPr>
        <w:spacing w:line="360" w:lineRule="auto"/>
        <w:rPr>
          <w:rFonts w:ascii="Calibri" w:hAnsi="Calibri" w:cs="Arial"/>
          <w:sz w:val="20"/>
          <w:szCs w:val="20"/>
        </w:rPr>
      </w:pPr>
      <w:r w:rsidRPr="003B11A0">
        <w:rPr>
          <w:rFonts w:ascii="Calibri" w:hAnsi="Calibri" w:cs="Arial"/>
          <w:sz w:val="20"/>
          <w:szCs w:val="20"/>
        </w:rPr>
        <w:t>Listino su Richiesta (indicare nominativo a cui rivolgersi per ottenere tale listino)</w:t>
      </w:r>
    </w:p>
    <w:p w:rsidR="003B11A0" w:rsidRPr="00B16239" w:rsidRDefault="003B11A0" w:rsidP="00DE26B1">
      <w:pPr>
        <w:pStyle w:val="BodyText21"/>
        <w:numPr>
          <w:ilvl w:val="0"/>
          <w:numId w:val="8"/>
        </w:numPr>
        <w:spacing w:line="360" w:lineRule="auto"/>
        <w:rPr>
          <w:rFonts w:ascii="Calibri" w:hAnsi="Calibri" w:cs="Arial"/>
          <w:sz w:val="20"/>
          <w:szCs w:val="20"/>
        </w:rPr>
      </w:pPr>
      <w:r w:rsidRPr="003B11A0">
        <w:rPr>
          <w:rFonts w:ascii="Calibri" w:hAnsi="Calibri" w:cs="Arial"/>
          <w:sz w:val="20"/>
          <w:szCs w:val="20"/>
        </w:rPr>
        <w:t>Dimensionamento economico su base esclusivamente progettuale e/o di configurazione</w:t>
      </w:r>
      <w:r w:rsidRPr="00B16239">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B11A0" w:rsidTr="00BC5B5C">
        <w:trPr>
          <w:trHeight w:val="1824"/>
        </w:trPr>
        <w:tc>
          <w:tcPr>
            <w:tcW w:w="8494" w:type="dxa"/>
            <w:shd w:val="clear" w:color="auto" w:fill="F2F2F2" w:themeFill="background1" w:themeFillShade="F2"/>
          </w:tcPr>
          <w:p w:rsidR="003B11A0" w:rsidRDefault="003B11A0" w:rsidP="00BC5B5C">
            <w:pPr>
              <w:ind w:left="284"/>
              <w:jc w:val="both"/>
              <w:rPr>
                <w:rFonts w:asciiTheme="minorHAnsi" w:hAnsiTheme="minorHAnsi" w:cs="Arial"/>
                <w:bCs/>
                <w:sz w:val="20"/>
                <w:szCs w:val="20"/>
              </w:rPr>
            </w:pPr>
          </w:p>
        </w:tc>
      </w:tr>
    </w:tbl>
    <w:p w:rsidR="003B11A0" w:rsidRDefault="003B11A0" w:rsidP="003B11A0">
      <w:pPr>
        <w:pStyle w:val="BodyText21"/>
        <w:spacing w:line="360" w:lineRule="auto"/>
        <w:rPr>
          <w:rFonts w:ascii="Calibri" w:hAnsi="Calibri" w:cs="Arial"/>
          <w:sz w:val="20"/>
          <w:szCs w:val="20"/>
        </w:rPr>
      </w:pPr>
    </w:p>
    <w:p w:rsidR="00F168A7" w:rsidRDefault="00F168A7" w:rsidP="00F168A7">
      <w:pPr>
        <w:pStyle w:val="BodyText21"/>
        <w:spacing w:line="360" w:lineRule="auto"/>
        <w:rPr>
          <w:rFonts w:ascii="Calibri" w:hAnsi="Calibri" w:cs="Arial"/>
          <w:sz w:val="20"/>
          <w:szCs w:val="20"/>
        </w:rPr>
      </w:pPr>
    </w:p>
    <w:p w:rsidR="00F168A7" w:rsidRPr="00212740" w:rsidRDefault="00F168A7" w:rsidP="00DE26B1">
      <w:pPr>
        <w:pStyle w:val="BodyText21"/>
        <w:numPr>
          <w:ilvl w:val="0"/>
          <w:numId w:val="4"/>
        </w:numPr>
        <w:spacing w:line="360" w:lineRule="auto"/>
        <w:rPr>
          <w:rFonts w:cs="Arial"/>
          <w:szCs w:val="20"/>
        </w:rPr>
      </w:pPr>
      <w:r w:rsidRPr="00212740">
        <w:rPr>
          <w:rFonts w:ascii="Calibri" w:hAnsi="Calibri" w:cs="Arial"/>
          <w:sz w:val="20"/>
          <w:szCs w:val="20"/>
        </w:rPr>
        <w:t xml:space="preserve">Indicare le </w:t>
      </w:r>
      <w:r w:rsidR="003B11A0">
        <w:rPr>
          <w:rFonts w:ascii="Calibri" w:hAnsi="Calibri" w:cs="Arial"/>
          <w:sz w:val="20"/>
          <w:szCs w:val="20"/>
        </w:rPr>
        <w:t>condizioni economiche mediamente praticate per il tipo di fornitura in questione (es.: sconti praticati sugli eventuali prezzi di listino/dimensionamento economico di massima in funzione del volume economico dei fabbisogni rappresentati)</w:t>
      </w:r>
      <w:r w:rsidRPr="00212740">
        <w:rPr>
          <w:rFonts w:cs="Arial"/>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Tr="00BC5B5C">
        <w:trPr>
          <w:trHeight w:val="1824"/>
        </w:trPr>
        <w:tc>
          <w:tcPr>
            <w:tcW w:w="8494" w:type="dxa"/>
            <w:shd w:val="clear" w:color="auto" w:fill="F2F2F2" w:themeFill="background1" w:themeFillShade="F2"/>
          </w:tcPr>
          <w:p w:rsidR="00F168A7" w:rsidRDefault="00F168A7" w:rsidP="00BC5B5C">
            <w:pPr>
              <w:ind w:left="284"/>
              <w:jc w:val="both"/>
              <w:rPr>
                <w:rFonts w:asciiTheme="minorHAnsi" w:hAnsiTheme="minorHAnsi" w:cs="Arial"/>
                <w:bCs/>
                <w:sz w:val="20"/>
                <w:szCs w:val="20"/>
              </w:rPr>
            </w:pPr>
          </w:p>
        </w:tc>
      </w:tr>
    </w:tbl>
    <w:p w:rsidR="003B11A0" w:rsidRPr="00212740" w:rsidRDefault="003B11A0" w:rsidP="00DE26B1">
      <w:pPr>
        <w:pStyle w:val="BodyText21"/>
        <w:numPr>
          <w:ilvl w:val="0"/>
          <w:numId w:val="4"/>
        </w:numPr>
        <w:spacing w:line="360" w:lineRule="auto"/>
        <w:rPr>
          <w:rFonts w:cs="Arial"/>
          <w:szCs w:val="20"/>
        </w:rPr>
      </w:pPr>
      <w:r w:rsidRPr="00212740">
        <w:rPr>
          <w:rFonts w:ascii="Calibri" w:hAnsi="Calibri" w:cs="Arial"/>
          <w:sz w:val="20"/>
          <w:szCs w:val="20"/>
        </w:rPr>
        <w:t>Indicare le eventuali referenze dimostrabili per la fornitura in oggetto, in tutto o in parte, a soggetti pubblici o privati negli ultimi 3 anni</w:t>
      </w:r>
      <w:r w:rsidRPr="00212740">
        <w:rPr>
          <w:rFonts w:cs="Arial"/>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B11A0" w:rsidTr="00BC5B5C">
        <w:trPr>
          <w:trHeight w:val="1824"/>
        </w:trPr>
        <w:tc>
          <w:tcPr>
            <w:tcW w:w="8494" w:type="dxa"/>
            <w:shd w:val="clear" w:color="auto" w:fill="F2F2F2" w:themeFill="background1" w:themeFillShade="F2"/>
          </w:tcPr>
          <w:p w:rsidR="003B11A0" w:rsidRDefault="003B11A0" w:rsidP="00BC5B5C">
            <w:pPr>
              <w:ind w:left="284"/>
              <w:jc w:val="both"/>
              <w:rPr>
                <w:rFonts w:asciiTheme="minorHAnsi" w:hAnsiTheme="minorHAnsi" w:cs="Arial"/>
                <w:bCs/>
                <w:sz w:val="20"/>
                <w:szCs w:val="20"/>
              </w:rPr>
            </w:pPr>
          </w:p>
        </w:tc>
      </w:tr>
    </w:tbl>
    <w:p w:rsidR="003B11A0" w:rsidRDefault="003B11A0" w:rsidP="003B11A0">
      <w:pPr>
        <w:pStyle w:val="BodyText21"/>
        <w:spacing w:line="360" w:lineRule="auto"/>
        <w:rPr>
          <w:rFonts w:ascii="Calibri" w:hAnsi="Calibri" w:cs="Arial"/>
          <w:sz w:val="20"/>
          <w:szCs w:val="20"/>
        </w:rPr>
      </w:pPr>
    </w:p>
    <w:p w:rsidR="00F168A7" w:rsidRPr="00C108C0" w:rsidRDefault="00F168A7" w:rsidP="00DE26B1">
      <w:pPr>
        <w:pStyle w:val="BodyText21"/>
        <w:numPr>
          <w:ilvl w:val="0"/>
          <w:numId w:val="4"/>
        </w:numPr>
        <w:spacing w:line="360" w:lineRule="auto"/>
        <w:rPr>
          <w:rFonts w:ascii="Calibri" w:hAnsi="Calibri" w:cs="Arial"/>
          <w:sz w:val="20"/>
          <w:szCs w:val="20"/>
        </w:rPr>
      </w:pPr>
      <w:r w:rsidRPr="00C108C0">
        <w:rPr>
          <w:rFonts w:ascii="Calibri" w:hAnsi="Calibri" w:cs="Arial"/>
          <w:sz w:val="20"/>
          <w:szCs w:val="20"/>
        </w:rPr>
        <w:t>Si chiede di indicare se l’azienda è presente sul Sistema Dinamico di Acquisizione, in particolare per la categoria Software, fornendo indicazioni circa la classe di fatturato.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Tr="00BC5B5C">
        <w:trPr>
          <w:trHeight w:val="1824"/>
        </w:trPr>
        <w:tc>
          <w:tcPr>
            <w:tcW w:w="8494" w:type="dxa"/>
            <w:shd w:val="clear" w:color="auto" w:fill="F2F2F2" w:themeFill="background1" w:themeFillShade="F2"/>
          </w:tcPr>
          <w:p w:rsidR="00F168A7" w:rsidRDefault="00F168A7" w:rsidP="00BC5B5C">
            <w:pPr>
              <w:ind w:left="284"/>
              <w:jc w:val="both"/>
              <w:rPr>
                <w:rFonts w:asciiTheme="minorHAnsi" w:hAnsiTheme="minorHAnsi" w:cs="Arial"/>
                <w:bCs/>
                <w:sz w:val="20"/>
                <w:szCs w:val="20"/>
              </w:rPr>
            </w:pPr>
          </w:p>
        </w:tc>
      </w:tr>
    </w:tbl>
    <w:p w:rsidR="00F168A7" w:rsidRDefault="00F168A7" w:rsidP="00F168A7">
      <w:pPr>
        <w:ind w:left="284"/>
        <w:jc w:val="both"/>
        <w:rPr>
          <w:rFonts w:asciiTheme="minorHAnsi" w:hAnsiTheme="minorHAnsi" w:cs="Arial"/>
          <w:bCs/>
          <w:color w:val="FF0000"/>
          <w:sz w:val="20"/>
          <w:szCs w:val="20"/>
        </w:rPr>
      </w:pPr>
    </w:p>
    <w:p w:rsidR="00F168A7" w:rsidRPr="00391D5B" w:rsidRDefault="00F168A7" w:rsidP="00DE26B1">
      <w:pPr>
        <w:pStyle w:val="BodyText21"/>
        <w:numPr>
          <w:ilvl w:val="0"/>
          <w:numId w:val="4"/>
        </w:numPr>
        <w:spacing w:line="360" w:lineRule="auto"/>
        <w:rPr>
          <w:rFonts w:ascii="Calibri" w:hAnsi="Calibri" w:cs="Arial"/>
          <w:sz w:val="20"/>
          <w:szCs w:val="20"/>
        </w:rPr>
      </w:pPr>
      <w:r>
        <w:rPr>
          <w:rFonts w:ascii="Calibri" w:hAnsi="Calibri" w:cs="Arial"/>
          <w:sz w:val="20"/>
          <w:szCs w:val="20"/>
        </w:rPr>
        <w:t xml:space="preserve">Indicare </w:t>
      </w:r>
      <w:r w:rsidRPr="00391D5B">
        <w:rPr>
          <w:rFonts w:ascii="Calibri" w:hAnsi="Calibri" w:cs="Arial"/>
          <w:sz w:val="20"/>
          <w:szCs w:val="20"/>
        </w:rPr>
        <w:t>ulteriori elementi/informazioni che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Tr="00BC5B5C">
        <w:trPr>
          <w:trHeight w:val="1824"/>
        </w:trPr>
        <w:tc>
          <w:tcPr>
            <w:tcW w:w="8494" w:type="dxa"/>
            <w:shd w:val="clear" w:color="auto" w:fill="F2F2F2" w:themeFill="background1" w:themeFillShade="F2"/>
          </w:tcPr>
          <w:p w:rsidR="00F168A7" w:rsidRDefault="00F168A7" w:rsidP="00BC5B5C">
            <w:pPr>
              <w:ind w:left="284"/>
              <w:jc w:val="both"/>
              <w:rPr>
                <w:rFonts w:asciiTheme="minorHAnsi" w:hAnsiTheme="minorHAnsi" w:cs="Arial"/>
                <w:bCs/>
                <w:sz w:val="20"/>
                <w:szCs w:val="20"/>
              </w:rPr>
            </w:pPr>
          </w:p>
        </w:tc>
      </w:tr>
    </w:tbl>
    <w:p w:rsidR="00F168A7" w:rsidRPr="00FA737A" w:rsidRDefault="00F168A7" w:rsidP="00F168A7">
      <w:pPr>
        <w:ind w:left="284"/>
        <w:jc w:val="both"/>
        <w:rPr>
          <w:rFonts w:asciiTheme="minorHAnsi" w:hAnsiTheme="minorHAnsi" w:cs="Arial"/>
          <w:bCs/>
          <w:color w:val="FF0000"/>
          <w:sz w:val="20"/>
          <w:szCs w:val="20"/>
        </w:rPr>
      </w:pPr>
    </w:p>
    <w:p w:rsidR="00A8740F" w:rsidRDefault="00F168A7" w:rsidP="00F168A7">
      <w:pPr>
        <w:spacing w:line="276" w:lineRule="auto"/>
        <w:jc w:val="both"/>
        <w:rPr>
          <w:rFonts w:asciiTheme="minorHAnsi" w:hAnsiTheme="minorHAnsi" w:cs="Arial"/>
          <w:bCs/>
          <w:sz w:val="20"/>
          <w:szCs w:val="20"/>
        </w:rPr>
      </w:pPr>
      <w:r>
        <w:rPr>
          <w:rFonts w:asciiTheme="minorHAnsi" w:hAnsiTheme="minorHAnsi" w:cs="Arial"/>
          <w:bCs/>
          <w:sz w:val="20"/>
          <w:szCs w:val="20"/>
        </w:rPr>
        <w:t xml:space="preserve"> </w:t>
      </w:r>
    </w:p>
    <w:p w:rsidR="00A8740F" w:rsidRDefault="00A8740F">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E54" w:rsidRDefault="00DF1E54">
      <w:r>
        <w:separator/>
      </w:r>
    </w:p>
  </w:endnote>
  <w:endnote w:type="continuationSeparator" w:id="0">
    <w:p w:rsidR="00DF1E54" w:rsidRDefault="00DF1E54">
      <w:r>
        <w:continuationSeparator/>
      </w:r>
    </w:p>
  </w:endnote>
  <w:endnote w:type="continuationNotice" w:id="1">
    <w:p w:rsidR="00DF1E54" w:rsidRDefault="00DF1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1A43E7">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4718111</wp:posOffset>
              </wp:positionH>
              <wp:positionV relativeFrom="paragraph">
                <wp:posOffset>181081</wp:posOffset>
              </wp:positionV>
              <wp:extent cx="819261"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261"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44F0B">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44F0B">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5pt;margin-top:14.25pt;width:64.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44F0B">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44F0B">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Consultazione del mercato per</w:t>
    </w:r>
    <w:r>
      <w:rPr>
        <w:rFonts w:asciiTheme="minorHAnsi" w:hAnsiTheme="minorHAnsi"/>
        <w:iCs/>
        <w:color w:val="C0C0C0"/>
        <w:sz w:val="16"/>
        <w:szCs w:val="16"/>
      </w:rPr>
      <w:t xml:space="preserve"> l’erogazione di</w:t>
    </w:r>
    <w:r w:rsidRPr="001A43E7">
      <w:rPr>
        <w:rFonts w:asciiTheme="minorHAnsi" w:hAnsiTheme="minorHAnsi"/>
        <w:iCs/>
        <w:color w:val="C0C0C0"/>
        <w:sz w:val="16"/>
        <w:szCs w:val="16"/>
      </w:rPr>
      <w:t xml:space="preserve"> Servizi di Manutenzione di Prodotti Software CA (</w:t>
    </w:r>
    <w:proofErr w:type="spellStart"/>
    <w:r w:rsidRPr="001A43E7">
      <w:rPr>
        <w:rFonts w:asciiTheme="minorHAnsi" w:hAnsiTheme="minorHAnsi"/>
        <w:iCs/>
        <w:color w:val="C0C0C0"/>
        <w:sz w:val="16"/>
        <w:szCs w:val="16"/>
      </w:rPr>
      <w:t>Broadcom</w:t>
    </w:r>
    <w:proofErr w:type="spellEnd"/>
    <w:r w:rsidRPr="001A43E7">
      <w:rPr>
        <w:rFonts w:asciiTheme="minorHAnsi" w:hAnsiTheme="minorHAnsi"/>
        <w:iCs/>
        <w:color w:val="C0C0C0"/>
        <w:sz w:val="16"/>
        <w:szCs w:val="16"/>
      </w:rPr>
      <w:t>) e supporto s</w:t>
    </w:r>
    <w:r w:rsidR="00A8740F">
      <w:rPr>
        <w:rFonts w:asciiTheme="minorHAnsi" w:hAnsiTheme="minorHAnsi"/>
        <w:iCs/>
        <w:color w:val="C0C0C0"/>
        <w:sz w:val="16"/>
        <w:szCs w:val="16"/>
      </w:rPr>
      <w:t>pecialistico</w:t>
    </w:r>
    <w:r w:rsidRPr="001A43E7">
      <w:rPr>
        <w:rFonts w:asciiTheme="minorHAnsi" w:hAnsiTheme="minorHAnsi"/>
        <w:iCs/>
        <w:color w:val="C0C0C0"/>
        <w:sz w:val="16"/>
        <w:szCs w:val="16"/>
      </w:rPr>
      <w:t xml:space="preserve"> per INAIL</w:t>
    </w:r>
    <w:r>
      <w:rPr>
        <w:rFonts w:asciiTheme="minorHAnsi" w:hAnsiTheme="minorHAnsi"/>
        <w:iCs/>
        <w:color w:val="C0C0C0"/>
        <w:sz w:val="16"/>
        <w:szCs w:val="16"/>
      </w:rPr>
      <w:t xml:space="preserve"> </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E54" w:rsidRDefault="00DF1E54">
      <w:r>
        <w:separator/>
      </w:r>
    </w:p>
  </w:footnote>
  <w:footnote w:type="continuationSeparator" w:id="0">
    <w:p w:rsidR="00DF1E54" w:rsidRDefault="00DF1E54">
      <w:r>
        <w:continuationSeparator/>
      </w:r>
    </w:p>
  </w:footnote>
  <w:footnote w:type="continuationNotice" w:id="1">
    <w:p w:rsidR="00DF1E54" w:rsidRDefault="00DF1E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CF032A"/>
    <w:multiLevelType w:val="hybridMultilevel"/>
    <w:tmpl w:val="2BCCB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A44DFC"/>
    <w:multiLevelType w:val="hybridMultilevel"/>
    <w:tmpl w:val="D49E5AAA"/>
    <w:lvl w:ilvl="0" w:tplc="9CD2BB64">
      <w:start w:val="1"/>
      <w:numFmt w:val="decimal"/>
      <w:lvlText w:val="%1."/>
      <w:lvlJc w:val="left"/>
      <w:pPr>
        <w:tabs>
          <w:tab w:val="num" w:pos="360"/>
        </w:tabs>
        <w:ind w:left="360" w:hanging="360"/>
      </w:pPr>
      <w:rPr>
        <w:rFonts w:asciiTheme="minorHAnsi" w:hAnsiTheme="minorHAnsi" w:cstheme="minorHAnsi" w:hint="default"/>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5676282E"/>
    <w:multiLevelType w:val="hybridMultilevel"/>
    <w:tmpl w:val="F0BA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A11615"/>
    <w:multiLevelType w:val="hybridMultilevel"/>
    <w:tmpl w:val="C8A4CCE2"/>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217D7"/>
    <w:rsid w:val="00057EDA"/>
    <w:rsid w:val="000E5F3F"/>
    <w:rsid w:val="00134F57"/>
    <w:rsid w:val="00144F0B"/>
    <w:rsid w:val="001A43E7"/>
    <w:rsid w:val="0023730E"/>
    <w:rsid w:val="002569EF"/>
    <w:rsid w:val="002D6259"/>
    <w:rsid w:val="003B11A0"/>
    <w:rsid w:val="003E330C"/>
    <w:rsid w:val="004A5686"/>
    <w:rsid w:val="004F01C6"/>
    <w:rsid w:val="00625FBF"/>
    <w:rsid w:val="006376EE"/>
    <w:rsid w:val="006B2CCE"/>
    <w:rsid w:val="006C414B"/>
    <w:rsid w:val="007423B4"/>
    <w:rsid w:val="00870FB6"/>
    <w:rsid w:val="0088657F"/>
    <w:rsid w:val="00893493"/>
    <w:rsid w:val="00901D6A"/>
    <w:rsid w:val="00A82C5B"/>
    <w:rsid w:val="00A8740F"/>
    <w:rsid w:val="00AA7587"/>
    <w:rsid w:val="00AC7E77"/>
    <w:rsid w:val="00AE0E5F"/>
    <w:rsid w:val="00AF7473"/>
    <w:rsid w:val="00B00C5C"/>
    <w:rsid w:val="00B662A1"/>
    <w:rsid w:val="00B96EC2"/>
    <w:rsid w:val="00C108C0"/>
    <w:rsid w:val="00C63F50"/>
    <w:rsid w:val="00C757B5"/>
    <w:rsid w:val="00CA6E1C"/>
    <w:rsid w:val="00D25C05"/>
    <w:rsid w:val="00D26693"/>
    <w:rsid w:val="00D50D12"/>
    <w:rsid w:val="00D72543"/>
    <w:rsid w:val="00D96D76"/>
    <w:rsid w:val="00DE26B1"/>
    <w:rsid w:val="00DF1E54"/>
    <w:rsid w:val="00E22DBB"/>
    <w:rsid w:val="00E238AA"/>
    <w:rsid w:val="00E57C36"/>
    <w:rsid w:val="00ED07C1"/>
    <w:rsid w:val="00ED52A5"/>
    <w:rsid w:val="00ED5FFB"/>
    <w:rsid w:val="00F168A7"/>
    <w:rsid w:val="00F801FC"/>
    <w:rsid w:val="00FA4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1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rcizio.diritti.privacy@consip.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tconsip@postacert.consip.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tconsip@postacert.consip.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0711E8C60D3C45B30A876C0CE3DF28" ma:contentTypeVersion="0" ma:contentTypeDescription="Creare un nuovo documento." ma:contentTypeScope="" ma:versionID="d7d9a2c49f9052bff35eb3a411e7ca31">
  <xsd:schema xmlns:xsd="http://www.w3.org/2001/XMLSchema" xmlns:xs="http://www.w3.org/2001/XMLSchema" xmlns:p="http://schemas.microsoft.com/office/2006/metadata/properties" targetNamespace="http://schemas.microsoft.com/office/2006/metadata/properties" ma:root="true" ma:fieldsID="1398f62a6dba1e7fecc80cc26cd65b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E478-B03E-4E4E-B64E-6C9EE2D9D9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59B24C-EBC9-47D4-A3CA-22AE8559A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B15A61-FB3B-459D-99B0-FCA77B535EF7}">
  <ds:schemaRefs>
    <ds:schemaRef ds:uri="http://schemas.microsoft.com/sharepoint/v3/contenttype/forms"/>
  </ds:schemaRefs>
</ds:datastoreItem>
</file>

<file path=customXml/itemProps4.xml><?xml version="1.0" encoding="utf-8"?>
<ds:datastoreItem xmlns:ds="http://schemas.openxmlformats.org/officeDocument/2006/customXml" ds:itemID="{828EFD20-0BB7-4FEF-863F-63E5A302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2366</Words>
  <Characters>14338</Characters>
  <Application>Microsoft Office Word</Application>
  <DocSecurity>0</DocSecurity>
  <Lines>227</Lines>
  <Paragraphs>128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2022-02-21T09:21:00Z</dcterms:created>
  <dcterms:modified xsi:type="dcterms:W3CDTF">2022-02-21T09:30:00Z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0x0101002B0711E8C60D3C45B30A876C0CE3DF28</vt:lpwstr>
  </property>
</Properties>
</file>